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248E8" w14:textId="00BCB077" w:rsidR="00741CBB" w:rsidRPr="001C5A72" w:rsidRDefault="00741CBB" w:rsidP="00741CBB">
      <w:pPr>
        <w:spacing w:after="140" w:line="276" w:lineRule="auto"/>
        <w:ind w:left="-450"/>
        <w:jc w:val="center"/>
        <w:rPr>
          <w:rFonts w:ascii="Times New Roman" w:eastAsia="Times New Roman" w:hAnsi="Times New Roman" w:cs="Times New Roman"/>
          <w:b/>
          <w:bCs/>
          <w:kern w:val="0"/>
          <w:u w:val="single"/>
          <w:lang w:eastAsia="en-IN"/>
          <w14:ligatures w14:val="none"/>
        </w:rPr>
      </w:pPr>
      <w:r w:rsidRPr="001C5A72">
        <w:rPr>
          <w:rFonts w:ascii="Times New Roman" w:eastAsia="Times New Roman" w:hAnsi="Times New Roman" w:cs="Times New Roman"/>
          <w:b/>
          <w:bCs/>
          <w:kern w:val="0"/>
          <w:u w:val="single"/>
          <w:lang w:eastAsia="en-IN"/>
          <w14:ligatures w14:val="none"/>
        </w:rPr>
        <w:t xml:space="preserve">Standard Operating Procedure: </w:t>
      </w:r>
      <w:r>
        <w:rPr>
          <w:rFonts w:ascii="Times New Roman" w:eastAsia="Times New Roman" w:hAnsi="Times New Roman" w:cs="Times New Roman"/>
          <w:b/>
          <w:bCs/>
          <w:kern w:val="0"/>
          <w:u w:val="single"/>
          <w:lang w:eastAsia="en-IN"/>
          <w14:ligatures w14:val="none"/>
        </w:rPr>
        <w:t xml:space="preserve"> </w:t>
      </w:r>
      <w:r w:rsidRPr="001C5A72">
        <w:rPr>
          <w:rFonts w:ascii="Times New Roman" w:eastAsia="Times New Roman" w:hAnsi="Times New Roman" w:cs="Times New Roman"/>
          <w:b/>
          <w:bCs/>
          <w:kern w:val="0"/>
          <w:u w:val="single"/>
          <w:lang w:eastAsia="en-IN"/>
          <w14:ligatures w14:val="none"/>
        </w:rPr>
        <w:t xml:space="preserve">Mental Health &amp; </w:t>
      </w:r>
      <w:r>
        <w:rPr>
          <w:rFonts w:ascii="Times New Roman" w:eastAsia="Times New Roman" w:hAnsi="Times New Roman" w:cs="Times New Roman"/>
          <w:b/>
          <w:bCs/>
          <w:kern w:val="0"/>
          <w:u w:val="single"/>
          <w:lang w:eastAsia="en-IN"/>
          <w14:ligatures w14:val="none"/>
        </w:rPr>
        <w:t>Well-Being of</w:t>
      </w:r>
      <w:r w:rsidRPr="001C5A72">
        <w:rPr>
          <w:rFonts w:ascii="Times New Roman" w:eastAsia="Times New Roman" w:hAnsi="Times New Roman" w:cs="Times New Roman"/>
          <w:b/>
          <w:bCs/>
          <w:kern w:val="0"/>
          <w:u w:val="single"/>
          <w:lang w:eastAsia="en-IN"/>
          <w14:ligatures w14:val="none"/>
        </w:rPr>
        <w:t xml:space="preserve"> Students</w:t>
      </w:r>
    </w:p>
    <w:p w14:paraId="7C23D10E" w14:textId="77777777" w:rsidR="00741CBB" w:rsidRPr="005119F4" w:rsidRDefault="00741CBB" w:rsidP="00741CBB">
      <w:pPr>
        <w:pStyle w:val="ListParagraph"/>
        <w:numPr>
          <w:ilvl w:val="0"/>
          <w:numId w:val="18"/>
        </w:numPr>
        <w:spacing w:after="100" w:line="276" w:lineRule="auto"/>
        <w:ind w:left="-450" w:firstLine="0"/>
        <w:rPr>
          <w:rFonts w:ascii="Times New Roman" w:hAnsi="Times New Roman" w:cs="Times New Roman"/>
          <w:b/>
          <w:bCs/>
        </w:rPr>
      </w:pPr>
      <w:r w:rsidRPr="005119F4">
        <w:rPr>
          <w:rFonts w:ascii="Times New Roman" w:hAnsi="Times New Roman" w:cs="Times New Roman"/>
          <w:b/>
          <w:bCs/>
        </w:rPr>
        <w:t>Introduction</w:t>
      </w:r>
    </w:p>
    <w:p w14:paraId="0518120E" w14:textId="77777777" w:rsidR="00741CBB" w:rsidRPr="001C5A72" w:rsidRDefault="00741CBB" w:rsidP="00741CBB">
      <w:pPr>
        <w:spacing w:after="140" w:line="276" w:lineRule="auto"/>
        <w:ind w:left="-45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This Standard Operating Procedure (SOP) establishes a uniform, confidential, and timely process for delivering student mental health and counselling services in the campus, for identifying and referring students in distress, and for maintaining awareness-activity and case-documentation records. It operationalises the campus obligations under the </w:t>
      </w:r>
      <w:proofErr w:type="spellStart"/>
      <w:r w:rsidRPr="001C5A72">
        <w:rPr>
          <w:rFonts w:ascii="Times New Roman" w:eastAsia="Times New Roman" w:hAnsi="Times New Roman" w:cs="Times New Roman"/>
          <w:kern w:val="0"/>
          <w:lang w:eastAsia="en-IN"/>
          <w14:ligatures w14:val="none"/>
        </w:rPr>
        <w:t>UGC's</w:t>
      </w:r>
      <w:proofErr w:type="spellEnd"/>
      <w:r w:rsidRPr="001C5A72">
        <w:rPr>
          <w:rFonts w:ascii="Times New Roman" w:eastAsia="Times New Roman" w:hAnsi="Times New Roman" w:cs="Times New Roman"/>
          <w:kern w:val="0"/>
          <w:lang w:eastAsia="en-IN"/>
          <w14:ligatures w14:val="none"/>
        </w:rPr>
        <w:t xml:space="preserve"> Uniform Policy on Mental Health &amp; Well-Being for Higher Educational Institutions (HEIs) and the directions of the Hon'ble Supreme Court of India on student mental health and suicide prevention, ensuring every student has access to accessible, non-judgmental, professional, and stigma-free support.</w:t>
      </w:r>
    </w:p>
    <w:p w14:paraId="07796241" w14:textId="77777777" w:rsidR="00741CBB" w:rsidRPr="001C5A72" w:rsidRDefault="00741CBB" w:rsidP="00741CBB">
      <w:pPr>
        <w:pStyle w:val="ListParagraph"/>
        <w:numPr>
          <w:ilvl w:val="0"/>
          <w:numId w:val="18"/>
        </w:numPr>
        <w:ind w:left="-450" w:firstLine="0"/>
        <w:rPr>
          <w:rFonts w:ascii="Times New Roman" w:eastAsia="Times New Roman" w:hAnsi="Times New Roman" w:cs="Times New Roman"/>
          <w:b/>
          <w:bCs/>
          <w:kern w:val="0"/>
          <w:lang w:eastAsia="en-IN"/>
          <w14:ligatures w14:val="none"/>
        </w:rPr>
      </w:pPr>
      <w:r w:rsidRPr="001C5A72">
        <w:rPr>
          <w:rFonts w:ascii="Times New Roman" w:eastAsia="Times New Roman" w:hAnsi="Times New Roman" w:cs="Times New Roman"/>
          <w:b/>
          <w:bCs/>
          <w:kern w:val="0"/>
          <w:lang w:eastAsia="en-IN"/>
          <w14:ligatures w14:val="none"/>
        </w:rPr>
        <w:t>Scope</w:t>
      </w:r>
    </w:p>
    <w:p w14:paraId="56BB0FCF" w14:textId="77777777" w:rsidR="00741CBB" w:rsidRPr="001C5A72" w:rsidRDefault="00741CBB" w:rsidP="00741CBB">
      <w:pPr>
        <w:spacing w:after="140" w:line="276" w:lineRule="auto"/>
        <w:ind w:left="-45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This SOP outlines the procedure to ensure good mental health and </w:t>
      </w:r>
      <w:r>
        <w:rPr>
          <w:rFonts w:ascii="Times New Roman" w:eastAsia="Times New Roman" w:hAnsi="Times New Roman" w:cs="Times New Roman"/>
          <w:kern w:val="0"/>
          <w:lang w:eastAsia="en-IN"/>
          <w14:ligatures w14:val="none"/>
        </w:rPr>
        <w:t>well-being</w:t>
      </w:r>
      <w:r w:rsidRPr="001C5A72">
        <w:rPr>
          <w:rFonts w:ascii="Times New Roman" w:eastAsia="Times New Roman" w:hAnsi="Times New Roman" w:cs="Times New Roman"/>
          <w:kern w:val="0"/>
          <w:lang w:eastAsia="en-IN"/>
          <w14:ligatures w14:val="none"/>
        </w:rPr>
        <w:t xml:space="preserve"> through awareness and </w:t>
      </w:r>
      <w:r>
        <w:rPr>
          <w:rFonts w:ascii="Times New Roman" w:eastAsia="Times New Roman" w:hAnsi="Times New Roman" w:cs="Times New Roman"/>
          <w:kern w:val="0"/>
          <w:lang w:eastAsia="en-IN"/>
          <w14:ligatures w14:val="none"/>
        </w:rPr>
        <w:t xml:space="preserve">to </w:t>
      </w:r>
      <w:r w:rsidRPr="001C5A72">
        <w:rPr>
          <w:rFonts w:ascii="Times New Roman" w:eastAsia="Times New Roman" w:hAnsi="Times New Roman" w:cs="Times New Roman"/>
          <w:kern w:val="0"/>
          <w:lang w:eastAsia="en-IN"/>
          <w14:ligatures w14:val="none"/>
        </w:rPr>
        <w:t>extend full support to all students in distress through counselling services in the MIET Campus.</w:t>
      </w:r>
    </w:p>
    <w:p w14:paraId="615A5AE1" w14:textId="77777777" w:rsidR="00741CBB" w:rsidRPr="001C5A72" w:rsidRDefault="00741CBB" w:rsidP="00741CBB">
      <w:pPr>
        <w:pStyle w:val="ListParagraph"/>
        <w:numPr>
          <w:ilvl w:val="0"/>
          <w:numId w:val="18"/>
        </w:numPr>
        <w:spacing w:after="140" w:line="276" w:lineRule="auto"/>
        <w:ind w:left="-450" w:firstLine="0"/>
        <w:rPr>
          <w:rFonts w:ascii="Times New Roman" w:eastAsia="Times New Roman" w:hAnsi="Times New Roman" w:cs="Times New Roman"/>
          <w:b/>
          <w:bCs/>
          <w:kern w:val="0"/>
          <w:lang w:eastAsia="en-IN"/>
          <w14:ligatures w14:val="none"/>
        </w:rPr>
      </w:pPr>
      <w:r w:rsidRPr="001C5A72">
        <w:rPr>
          <w:rFonts w:ascii="Times New Roman" w:eastAsia="Times New Roman" w:hAnsi="Times New Roman" w:cs="Times New Roman"/>
          <w:b/>
          <w:bCs/>
          <w:kern w:val="0"/>
          <w:lang w:eastAsia="en-IN"/>
          <w14:ligatures w14:val="none"/>
        </w:rPr>
        <w:t>Procedure</w:t>
      </w:r>
    </w:p>
    <w:p w14:paraId="625D4C0B" w14:textId="77777777" w:rsidR="00741CBB" w:rsidRPr="001C5A72" w:rsidRDefault="00741CBB" w:rsidP="00741CBB">
      <w:pPr>
        <w:spacing w:after="140" w:line="276" w:lineRule="auto"/>
        <w:ind w:left="-45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MIET is committed to providing a safe, healthy, and supportive environment that promotes the overall well-being of its students. Given the diverse backgrounds and challenges faced by students, including academic pressure, financial difficulties, bullying, domestic concerns, sexual harassment, social isolation, and low self-esteem, a structured mechanism is required for the early identification and timely support of students experiencing distress.</w:t>
      </w:r>
      <w:r>
        <w:rPr>
          <w:rFonts w:ascii="Times New Roman" w:eastAsia="Times New Roman" w:hAnsi="Times New Roman" w:cs="Times New Roman"/>
          <w:kern w:val="0"/>
          <w:lang w:eastAsia="en-IN"/>
          <w14:ligatures w14:val="none"/>
        </w:rPr>
        <w:t xml:space="preserve"> </w:t>
      </w:r>
      <w:r w:rsidRPr="001C5A72">
        <w:rPr>
          <w:rFonts w:ascii="Times New Roman" w:eastAsia="Times New Roman" w:hAnsi="Times New Roman" w:cs="Times New Roman"/>
          <w:kern w:val="0"/>
          <w:lang w:eastAsia="en-IN"/>
          <w14:ligatures w14:val="none"/>
        </w:rPr>
        <w:t>The procedure shall facilitate systematic identification, reporting, preliminary assessment, intervention, referral, and follow-up of students exhibiting signs of emotional, behavioural, social, or academic distress. Faculty members, mentors, staff, and other designated stakeholders shall remain vigilant to potential red-flag indicators and report concerns through the prescribed mechanism. Identified cases shall be assessed appropriately, with suitable support or referral to the concerned counsellor/designated authority, while maintaining confidentiality and sensitivity throughout the process.</w:t>
      </w:r>
      <w:r>
        <w:rPr>
          <w:rFonts w:ascii="Times New Roman" w:eastAsia="Times New Roman" w:hAnsi="Times New Roman" w:cs="Times New Roman"/>
          <w:kern w:val="0"/>
          <w:lang w:eastAsia="en-IN"/>
          <w14:ligatures w14:val="none"/>
        </w:rPr>
        <w:t xml:space="preserve"> </w:t>
      </w:r>
      <w:r w:rsidRPr="001C5A72">
        <w:rPr>
          <w:rFonts w:ascii="Times New Roman" w:eastAsia="Times New Roman" w:hAnsi="Times New Roman" w:cs="Times New Roman"/>
          <w:kern w:val="0"/>
          <w:lang w:eastAsia="en-IN"/>
          <w14:ligatures w14:val="none"/>
        </w:rPr>
        <w:t>The mechanism shall also provide for regular monitoring and follow-up of identified cases to ensure that appropriate support is extended and that student well-being is continuously safeguarded.</w:t>
      </w:r>
    </w:p>
    <w:p w14:paraId="303B27D3" w14:textId="77777777" w:rsidR="00741CBB" w:rsidRPr="008D1F34" w:rsidRDefault="00741CBB" w:rsidP="00741CBB">
      <w:pPr>
        <w:pStyle w:val="ListParagraph"/>
        <w:numPr>
          <w:ilvl w:val="0"/>
          <w:numId w:val="18"/>
        </w:numPr>
        <w:spacing w:after="140" w:line="276" w:lineRule="auto"/>
        <w:ind w:left="-450" w:firstLine="0"/>
        <w:rPr>
          <w:rFonts w:ascii="Times New Roman" w:eastAsia="Times New Roman" w:hAnsi="Times New Roman" w:cs="Times New Roman"/>
          <w:b/>
          <w:bCs/>
          <w:kern w:val="0"/>
          <w:lang w:eastAsia="en-IN"/>
          <w14:ligatures w14:val="none"/>
        </w:rPr>
      </w:pPr>
      <w:r w:rsidRPr="008D1F34">
        <w:rPr>
          <w:rFonts w:ascii="Times New Roman" w:eastAsia="Times New Roman" w:hAnsi="Times New Roman" w:cs="Times New Roman"/>
          <w:b/>
          <w:bCs/>
          <w:kern w:val="0"/>
          <w:lang w:eastAsia="en-IN"/>
          <w14:ligatures w14:val="none"/>
        </w:rPr>
        <w:t>Awareness Initiatives</w:t>
      </w:r>
    </w:p>
    <w:p w14:paraId="68739DB8" w14:textId="77777777" w:rsidR="00741CBB" w:rsidRPr="001C5A72" w:rsidRDefault="00741CBB" w:rsidP="00741CBB">
      <w:pPr>
        <w:spacing w:after="140" w:line="276" w:lineRule="auto"/>
        <w:ind w:left="-45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MIET has a full-time Counsellor on its payrolls for extending immediate help to the students. Awareness of the student through outreach programmes/ classroom interactions on mental health with the counsellor is ensured at the campus in coordination with the Anti-Ragging Committee and Internal Complaints Committee (ICC). For the students seeking for psychological help themselves, various platforms are available to them:</w:t>
      </w:r>
    </w:p>
    <w:p w14:paraId="36769467" w14:textId="77777777" w:rsidR="00741CBB" w:rsidRPr="00DC5932" w:rsidRDefault="00741CBB" w:rsidP="00741CBB">
      <w:pPr>
        <w:pStyle w:val="isselectedend"/>
        <w:numPr>
          <w:ilvl w:val="0"/>
          <w:numId w:val="20"/>
        </w:numPr>
        <w:jc w:val="both"/>
        <w:rPr>
          <w:rStyle w:val="Strong"/>
        </w:rPr>
      </w:pPr>
      <w:r w:rsidRPr="00C031A9">
        <w:rPr>
          <w:rStyle w:val="Strong"/>
        </w:rPr>
        <w:t>PI-360 Portal</w:t>
      </w:r>
      <w:r w:rsidRPr="00741CBB">
        <w:rPr>
          <w:rStyle w:val="Strong"/>
        </w:rPr>
        <w:t>:</w:t>
      </w:r>
      <w:r w:rsidRPr="00DC5932">
        <w:rPr>
          <w:rStyle w:val="Strong"/>
        </w:rPr>
        <w:t xml:space="preserve"> </w:t>
      </w:r>
      <w:r w:rsidRPr="00741CBB">
        <w:rPr>
          <w:rStyle w:val="Strong"/>
          <w:b w:val="0"/>
          <w:bCs w:val="0"/>
        </w:rPr>
        <w:t>Book an appointment with the Institute Counsellor through the counselling facility available on PI-360.</w:t>
      </w:r>
    </w:p>
    <w:p w14:paraId="7E281738" w14:textId="77777777" w:rsidR="00741CBB" w:rsidRPr="00741CBB" w:rsidRDefault="00741CBB" w:rsidP="00741CBB">
      <w:pPr>
        <w:pStyle w:val="isselectedend"/>
        <w:numPr>
          <w:ilvl w:val="0"/>
          <w:numId w:val="20"/>
        </w:numPr>
        <w:jc w:val="both"/>
        <w:rPr>
          <w:rStyle w:val="Strong"/>
          <w:b w:val="0"/>
          <w:bCs w:val="0"/>
        </w:rPr>
      </w:pPr>
      <w:r w:rsidRPr="00C031A9">
        <w:rPr>
          <w:rStyle w:val="Strong"/>
        </w:rPr>
        <w:t>Direct Contact</w:t>
      </w:r>
      <w:r w:rsidRPr="00741CBB">
        <w:rPr>
          <w:rStyle w:val="Strong"/>
        </w:rPr>
        <w:t>:</w:t>
      </w:r>
      <w:r w:rsidRPr="00DC5932">
        <w:rPr>
          <w:rStyle w:val="Strong"/>
        </w:rPr>
        <w:t xml:space="preserve"> </w:t>
      </w:r>
      <w:r w:rsidRPr="00741CBB">
        <w:rPr>
          <w:rStyle w:val="Strong"/>
          <w:b w:val="0"/>
          <w:bCs w:val="0"/>
        </w:rPr>
        <w:t>Contact the Counsellor through the designated institutional email to seek support and schedule an appointment.</w:t>
      </w:r>
    </w:p>
    <w:p w14:paraId="630FBD72" w14:textId="77777777" w:rsidR="00741CBB" w:rsidRPr="00741CBB" w:rsidRDefault="00741CBB" w:rsidP="00741CBB">
      <w:pPr>
        <w:pStyle w:val="isselectedend"/>
        <w:numPr>
          <w:ilvl w:val="0"/>
          <w:numId w:val="20"/>
        </w:numPr>
        <w:jc w:val="both"/>
        <w:rPr>
          <w:rStyle w:val="Strong"/>
        </w:rPr>
      </w:pPr>
      <w:r w:rsidRPr="00C031A9">
        <w:rPr>
          <w:rStyle w:val="Strong"/>
        </w:rPr>
        <w:t>Tele-MANAS</w:t>
      </w:r>
      <w:r w:rsidRPr="00741CBB">
        <w:rPr>
          <w:rStyle w:val="Strong"/>
        </w:rPr>
        <w:t>:</w:t>
      </w:r>
      <w:r w:rsidRPr="00DC5932">
        <w:rPr>
          <w:rStyle w:val="Strong"/>
        </w:rPr>
        <w:t xml:space="preserve"> </w:t>
      </w:r>
      <w:r w:rsidRPr="00741CBB">
        <w:rPr>
          <w:rStyle w:val="Strong"/>
          <w:b w:val="0"/>
          <w:bCs w:val="0"/>
        </w:rPr>
        <w:t>Access the Government of India’s 24×7 Tele-MANAS helpline at 14416 / 1800-891-4416 for immediate or additional psychological support.</w:t>
      </w:r>
    </w:p>
    <w:p w14:paraId="6DE3B33A" w14:textId="77777777" w:rsidR="00741CBB" w:rsidRPr="00741CBB" w:rsidRDefault="00741CBB" w:rsidP="00741CBB">
      <w:pPr>
        <w:pStyle w:val="isselectedend"/>
        <w:numPr>
          <w:ilvl w:val="0"/>
          <w:numId w:val="20"/>
        </w:numPr>
        <w:jc w:val="both"/>
        <w:rPr>
          <w:rStyle w:val="Strong"/>
        </w:rPr>
      </w:pPr>
      <w:r w:rsidRPr="00C031A9">
        <w:rPr>
          <w:rStyle w:val="Strong"/>
        </w:rPr>
        <w:t>Emergency Support</w:t>
      </w:r>
      <w:r w:rsidRPr="00741CBB">
        <w:rPr>
          <w:rStyle w:val="Strong"/>
        </w:rPr>
        <w:t xml:space="preserve">: </w:t>
      </w:r>
      <w:r w:rsidRPr="00741CBB">
        <w:rPr>
          <w:rStyle w:val="Strong"/>
          <w:b w:val="0"/>
          <w:bCs w:val="0"/>
        </w:rPr>
        <w:t>Cases involving immediate risk to self or others shall be promptly escalated to the designated institutional authority for appropriate intervention.</w:t>
      </w:r>
    </w:p>
    <w:p w14:paraId="535F98BA" w14:textId="77777777" w:rsidR="00741CBB" w:rsidRPr="00741CBB" w:rsidRDefault="00741CBB" w:rsidP="00741CBB">
      <w:pPr>
        <w:pStyle w:val="isselectedend"/>
        <w:numPr>
          <w:ilvl w:val="0"/>
          <w:numId w:val="20"/>
        </w:numPr>
        <w:jc w:val="both"/>
        <w:rPr>
          <w:rStyle w:val="Strong"/>
        </w:rPr>
      </w:pPr>
      <w:r w:rsidRPr="00C031A9">
        <w:rPr>
          <w:rStyle w:val="Strong"/>
        </w:rPr>
        <w:t>Confidentiality &amp; Follow-up</w:t>
      </w:r>
      <w:r w:rsidRPr="00741CBB">
        <w:rPr>
          <w:rStyle w:val="Strong"/>
        </w:rPr>
        <w:t xml:space="preserve">: </w:t>
      </w:r>
      <w:r w:rsidRPr="00741CBB">
        <w:rPr>
          <w:rStyle w:val="Strong"/>
          <w:b w:val="0"/>
          <w:bCs w:val="0"/>
        </w:rPr>
        <w:t>Counselling cases shall be handled confidentially, with appropriate follow-up wherever required.</w:t>
      </w:r>
    </w:p>
    <w:p w14:paraId="58C17362" w14:textId="77777777" w:rsidR="00741CBB" w:rsidRPr="001C5A72" w:rsidRDefault="00741CBB" w:rsidP="00741CBB">
      <w:pPr>
        <w:spacing w:before="240" w:after="100" w:line="240" w:lineRule="auto"/>
        <w:ind w:left="-450"/>
        <w:outlineLvl w:val="1"/>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lastRenderedPageBreak/>
        <w:t xml:space="preserve"> Students who don’t seek help on their own may be brought forward by:</w:t>
      </w:r>
    </w:p>
    <w:p w14:paraId="10745BFC" w14:textId="77777777" w:rsidR="00741CBB" w:rsidRDefault="00741CBB" w:rsidP="00DB4FCD">
      <w:pPr>
        <w:pStyle w:val="isselectedend"/>
        <w:numPr>
          <w:ilvl w:val="0"/>
          <w:numId w:val="21"/>
        </w:numPr>
        <w:jc w:val="both"/>
      </w:pPr>
      <w:r>
        <w:rPr>
          <w:rStyle w:val="Strong"/>
        </w:rPr>
        <w:t>Peer Referral:</w:t>
      </w:r>
      <w:r>
        <w:t xml:space="preserve"> Students may refer peers exhibiting noticeable changes in behaviour, social interaction, attendance, or overall well-being.</w:t>
      </w:r>
    </w:p>
    <w:p w14:paraId="5AF97CCE" w14:textId="77777777" w:rsidR="00741CBB" w:rsidRDefault="00741CBB" w:rsidP="00DB4FCD">
      <w:pPr>
        <w:pStyle w:val="isselectedend"/>
        <w:numPr>
          <w:ilvl w:val="0"/>
          <w:numId w:val="21"/>
        </w:numPr>
        <w:jc w:val="both"/>
      </w:pPr>
      <w:r>
        <w:rPr>
          <w:rStyle w:val="Strong"/>
        </w:rPr>
        <w:t>Faculty Referral:</w:t>
      </w:r>
      <w:r>
        <w:t xml:space="preserve"> Faculty members may refer students based on significant changes in academic performance, irregular attendance, </w:t>
      </w:r>
      <w:proofErr w:type="spellStart"/>
      <w:r>
        <w:t>behavioural</w:t>
      </w:r>
      <w:proofErr w:type="spellEnd"/>
      <w:r>
        <w:t xml:space="preserve"> changes, or other identified red-flag indicators.</w:t>
      </w:r>
    </w:p>
    <w:p w14:paraId="3035D5C3" w14:textId="77777777" w:rsidR="00741CBB" w:rsidRDefault="00741CBB" w:rsidP="00DB4FCD">
      <w:pPr>
        <w:pStyle w:val="isselectedend"/>
        <w:numPr>
          <w:ilvl w:val="0"/>
          <w:numId w:val="21"/>
        </w:numPr>
        <w:jc w:val="both"/>
      </w:pPr>
      <w:r>
        <w:rPr>
          <w:rStyle w:val="Strong"/>
        </w:rPr>
        <w:t>Parent/Guardian Referral:</w:t>
      </w:r>
      <w:r>
        <w:t xml:space="preserve"> Parents/guardians may bring concerns to the Institute where significant or unusual changes in the student's behaviour or well-being are observed.</w:t>
      </w:r>
    </w:p>
    <w:p w14:paraId="1C565509" w14:textId="77777777" w:rsidR="00741CBB" w:rsidRPr="00C031A9" w:rsidRDefault="00741CBB" w:rsidP="00DB4FCD">
      <w:pPr>
        <w:pStyle w:val="NormalWeb"/>
        <w:numPr>
          <w:ilvl w:val="0"/>
          <w:numId w:val="21"/>
        </w:numPr>
        <w:spacing w:line="240" w:lineRule="auto"/>
        <w:jc w:val="both"/>
        <w:rPr>
          <w:kern w:val="0"/>
          <w14:ligatures w14:val="none"/>
        </w:rPr>
      </w:pPr>
      <w:r>
        <w:rPr>
          <w:rStyle w:val="Strong"/>
        </w:rPr>
        <w:t>Counsellor Assessment:</w:t>
      </w:r>
      <w:r>
        <w:t xml:space="preserve"> Referred students shall be appropriately assessed by the Counsellor, with suitable counselling, intervention, or referral provided as required.</w:t>
      </w:r>
    </w:p>
    <w:p w14:paraId="370900C7" w14:textId="77777777" w:rsidR="00741CBB" w:rsidRDefault="00741CBB" w:rsidP="00741CBB">
      <w:pPr>
        <w:pStyle w:val="ListParagraph"/>
        <w:numPr>
          <w:ilvl w:val="0"/>
          <w:numId w:val="18"/>
        </w:numPr>
        <w:spacing w:after="140" w:line="276" w:lineRule="auto"/>
        <w:ind w:left="-450" w:firstLine="0"/>
        <w:rPr>
          <w:rFonts w:ascii="Times New Roman" w:eastAsia="Times New Roman" w:hAnsi="Times New Roman" w:cs="Times New Roman"/>
          <w:b/>
          <w:bCs/>
          <w:kern w:val="0"/>
          <w:lang w:eastAsia="en-IN"/>
          <w14:ligatures w14:val="none"/>
        </w:rPr>
      </w:pPr>
      <w:r>
        <w:rPr>
          <w:rFonts w:ascii="Times New Roman" w:eastAsia="Times New Roman" w:hAnsi="Times New Roman" w:cs="Times New Roman"/>
          <w:b/>
          <w:bCs/>
          <w:kern w:val="0"/>
          <w:lang w:eastAsia="en-IN"/>
          <w14:ligatures w14:val="none"/>
        </w:rPr>
        <w:t>Counselling Process</w:t>
      </w:r>
    </w:p>
    <w:p w14:paraId="6F6FA935" w14:textId="77777777" w:rsidR="00741CBB" w:rsidRPr="00C031A9" w:rsidRDefault="00741CBB" w:rsidP="00741CBB">
      <w:pPr>
        <w:pStyle w:val="ListParagraph"/>
        <w:spacing w:after="140" w:line="276" w:lineRule="auto"/>
        <w:ind w:left="-450"/>
        <w:rPr>
          <w:rFonts w:ascii="Times New Roman" w:eastAsia="Times New Roman" w:hAnsi="Times New Roman" w:cs="Times New Roman"/>
          <w:b/>
          <w:bCs/>
          <w:kern w:val="0"/>
          <w:lang w:eastAsia="en-IN"/>
          <w14:ligatures w14:val="none"/>
        </w:rPr>
      </w:pPr>
    </w:p>
    <w:p w14:paraId="29BB4B12" w14:textId="77777777" w:rsidR="00741CBB" w:rsidRPr="00C031A9" w:rsidRDefault="00741CBB" w:rsidP="00741CBB">
      <w:pPr>
        <w:pStyle w:val="ListParagraph"/>
        <w:numPr>
          <w:ilvl w:val="0"/>
          <w:numId w:val="16"/>
        </w:numPr>
        <w:spacing w:after="100" w:line="264" w:lineRule="auto"/>
        <w:ind w:left="-450" w:firstLine="0"/>
        <w:rPr>
          <w:rFonts w:ascii="Times New Roman" w:eastAsia="Times New Roman" w:hAnsi="Times New Roman" w:cs="Times New Roman"/>
          <w:kern w:val="0"/>
          <w:lang w:val="en-US" w:eastAsia="en-IN"/>
          <w14:ligatures w14:val="none"/>
        </w:rPr>
      </w:pPr>
      <w:r w:rsidRPr="00C031A9">
        <w:rPr>
          <w:rFonts w:ascii="Times New Roman" w:eastAsia="Times New Roman" w:hAnsi="Times New Roman" w:cs="Times New Roman"/>
          <w:b/>
          <w:bCs/>
          <w:kern w:val="0"/>
          <w:lang w:val="en-US" w:eastAsia="en-IN"/>
          <w14:ligatures w14:val="none"/>
        </w:rPr>
        <w:t>Request Logging &amp; Scheduling:</w:t>
      </w:r>
      <w:r w:rsidRPr="00C031A9">
        <w:rPr>
          <w:rFonts w:ascii="Times New Roman" w:eastAsia="Times New Roman" w:hAnsi="Times New Roman" w:cs="Times New Roman"/>
          <w:kern w:val="0"/>
          <w:lang w:val="en-US" w:eastAsia="en-IN"/>
          <w14:ligatures w14:val="none"/>
        </w:rPr>
        <w:t xml:space="preserve"> The Counsellor shall acknowledge and log the request on the portal within </w:t>
      </w:r>
      <w:r w:rsidRPr="00C031A9">
        <w:rPr>
          <w:rFonts w:ascii="Times New Roman" w:eastAsia="Times New Roman" w:hAnsi="Times New Roman" w:cs="Times New Roman"/>
          <w:b/>
          <w:bCs/>
          <w:kern w:val="0"/>
          <w:lang w:val="en-US" w:eastAsia="en-IN"/>
          <w14:ligatures w14:val="none"/>
        </w:rPr>
        <w:t>one working day</w:t>
      </w:r>
      <w:r w:rsidRPr="00C031A9">
        <w:rPr>
          <w:rFonts w:ascii="Times New Roman" w:eastAsia="Times New Roman" w:hAnsi="Times New Roman" w:cs="Times New Roman"/>
          <w:kern w:val="0"/>
          <w:lang w:val="en-US" w:eastAsia="en-IN"/>
          <w14:ligatures w14:val="none"/>
        </w:rPr>
        <w:t xml:space="preserve"> and schedule an appointment based on availability and the nature of the case.</w:t>
      </w:r>
    </w:p>
    <w:p w14:paraId="113BABE9" w14:textId="77777777" w:rsidR="00741CBB" w:rsidRPr="00C031A9" w:rsidRDefault="00741CBB" w:rsidP="00741CBB">
      <w:pPr>
        <w:pStyle w:val="ListParagraph"/>
        <w:numPr>
          <w:ilvl w:val="0"/>
          <w:numId w:val="16"/>
        </w:numPr>
        <w:spacing w:after="100" w:line="264" w:lineRule="auto"/>
        <w:ind w:left="-450" w:firstLine="0"/>
        <w:rPr>
          <w:rFonts w:ascii="Times New Roman" w:eastAsia="Times New Roman" w:hAnsi="Times New Roman" w:cs="Times New Roman"/>
          <w:kern w:val="0"/>
          <w:lang w:val="en-US" w:eastAsia="en-IN"/>
          <w14:ligatures w14:val="none"/>
        </w:rPr>
      </w:pPr>
      <w:r w:rsidRPr="00C031A9">
        <w:rPr>
          <w:rFonts w:ascii="Times New Roman" w:eastAsia="Times New Roman" w:hAnsi="Times New Roman" w:cs="Times New Roman"/>
          <w:b/>
          <w:bCs/>
          <w:kern w:val="0"/>
          <w:lang w:val="en-US" w:eastAsia="en-IN"/>
          <w14:ligatures w14:val="none"/>
        </w:rPr>
        <w:t>Timely Appointment:</w:t>
      </w:r>
      <w:r w:rsidRPr="00C031A9">
        <w:rPr>
          <w:rFonts w:ascii="Times New Roman" w:eastAsia="Times New Roman" w:hAnsi="Times New Roman" w:cs="Times New Roman"/>
          <w:kern w:val="0"/>
          <w:lang w:val="en-US" w:eastAsia="en-IN"/>
          <w14:ligatures w14:val="none"/>
        </w:rPr>
        <w:t xml:space="preserve"> The first counselling appointment shall be offered within </w:t>
      </w:r>
      <w:r w:rsidRPr="00C031A9">
        <w:rPr>
          <w:rFonts w:ascii="Times New Roman" w:eastAsia="Times New Roman" w:hAnsi="Times New Roman" w:cs="Times New Roman"/>
          <w:b/>
          <w:bCs/>
          <w:kern w:val="0"/>
          <w:lang w:val="en-US" w:eastAsia="en-IN"/>
          <w14:ligatures w14:val="none"/>
        </w:rPr>
        <w:t>three working days</w:t>
      </w:r>
      <w:r w:rsidRPr="00C031A9">
        <w:rPr>
          <w:rFonts w:ascii="Times New Roman" w:eastAsia="Times New Roman" w:hAnsi="Times New Roman" w:cs="Times New Roman"/>
          <w:kern w:val="0"/>
          <w:lang w:val="en-US" w:eastAsia="en-IN"/>
          <w14:ligatures w14:val="none"/>
        </w:rPr>
        <w:t xml:space="preserve"> for routine cases and, wherever possible, </w:t>
      </w:r>
      <w:r w:rsidRPr="00C031A9">
        <w:rPr>
          <w:rFonts w:ascii="Times New Roman" w:eastAsia="Times New Roman" w:hAnsi="Times New Roman" w:cs="Times New Roman"/>
          <w:b/>
          <w:bCs/>
          <w:kern w:val="0"/>
          <w:lang w:val="en-US" w:eastAsia="en-IN"/>
          <w14:ligatures w14:val="none"/>
        </w:rPr>
        <w:t>on the same day</w:t>
      </w:r>
      <w:r w:rsidRPr="00C031A9">
        <w:rPr>
          <w:rFonts w:ascii="Times New Roman" w:eastAsia="Times New Roman" w:hAnsi="Times New Roman" w:cs="Times New Roman"/>
          <w:kern w:val="0"/>
          <w:lang w:val="en-US" w:eastAsia="en-IN"/>
          <w14:ligatures w14:val="none"/>
        </w:rPr>
        <w:t xml:space="preserve"> for cases identified as urgent. Details of the institutional counselling/helpline facility shall be prominently displayed on the MIET website.</w:t>
      </w:r>
    </w:p>
    <w:p w14:paraId="393ED03A" w14:textId="77777777" w:rsidR="00741CBB" w:rsidRPr="00C031A9" w:rsidRDefault="00741CBB" w:rsidP="00741CBB">
      <w:pPr>
        <w:pStyle w:val="ListParagraph"/>
        <w:numPr>
          <w:ilvl w:val="0"/>
          <w:numId w:val="16"/>
        </w:numPr>
        <w:spacing w:after="100" w:line="264" w:lineRule="auto"/>
        <w:ind w:left="-450" w:firstLine="0"/>
        <w:rPr>
          <w:rFonts w:ascii="Times New Roman" w:eastAsia="Times New Roman" w:hAnsi="Times New Roman" w:cs="Times New Roman"/>
          <w:kern w:val="0"/>
          <w:lang w:val="en-US" w:eastAsia="en-IN"/>
          <w14:ligatures w14:val="none"/>
        </w:rPr>
      </w:pPr>
      <w:r w:rsidRPr="00C031A9">
        <w:rPr>
          <w:rFonts w:ascii="Times New Roman" w:eastAsia="Times New Roman" w:hAnsi="Times New Roman" w:cs="Times New Roman"/>
          <w:b/>
          <w:bCs/>
          <w:kern w:val="0"/>
          <w:lang w:val="en-US" w:eastAsia="en-IN"/>
          <w14:ligatures w14:val="none"/>
        </w:rPr>
        <w:t>Intake &amp; Consent:</w:t>
      </w:r>
      <w:r w:rsidRPr="00C031A9">
        <w:rPr>
          <w:rFonts w:ascii="Times New Roman" w:eastAsia="Times New Roman" w:hAnsi="Times New Roman" w:cs="Times New Roman"/>
          <w:kern w:val="0"/>
          <w:lang w:val="en-US" w:eastAsia="en-IN"/>
          <w14:ligatures w14:val="none"/>
        </w:rPr>
        <w:t xml:space="preserve"> A brief intake form shall capture the presenting concern, contact details, and consent for record-keeping. Students shall also be informed about the confidentiality provisions and their limitations.</w:t>
      </w:r>
    </w:p>
    <w:p w14:paraId="39C71EF5" w14:textId="77777777" w:rsidR="00741CBB" w:rsidRDefault="00741CBB" w:rsidP="00741CBB">
      <w:pPr>
        <w:pStyle w:val="ListParagraph"/>
        <w:numPr>
          <w:ilvl w:val="0"/>
          <w:numId w:val="16"/>
        </w:numPr>
        <w:spacing w:after="100" w:line="264" w:lineRule="auto"/>
        <w:ind w:left="-450" w:firstLine="0"/>
        <w:rPr>
          <w:rFonts w:ascii="Times New Roman" w:eastAsia="Times New Roman" w:hAnsi="Times New Roman" w:cs="Times New Roman"/>
          <w:kern w:val="0"/>
          <w:lang w:eastAsia="en-IN"/>
          <w14:ligatures w14:val="none"/>
        </w:rPr>
      </w:pPr>
      <w:r w:rsidRPr="00C031A9">
        <w:rPr>
          <w:rFonts w:ascii="Times New Roman" w:eastAsia="Times New Roman" w:hAnsi="Times New Roman" w:cs="Times New Roman"/>
          <w:b/>
          <w:bCs/>
          <w:kern w:val="0"/>
          <w:lang w:val="en-US" w:eastAsia="en-IN"/>
          <w14:ligatures w14:val="none"/>
        </w:rPr>
        <w:t>Monitoring &amp; Escalation:</w:t>
      </w:r>
      <w:r w:rsidRPr="00C031A9">
        <w:rPr>
          <w:rFonts w:ascii="Times New Roman" w:eastAsia="Times New Roman" w:hAnsi="Times New Roman" w:cs="Times New Roman"/>
          <w:kern w:val="0"/>
          <w:lang w:val="en-US" w:eastAsia="en-IN"/>
          <w14:ligatures w14:val="none"/>
        </w:rPr>
        <w:t xml:space="preserve"> The Mental Health &amp; Well-Being Committee (</w:t>
      </w:r>
      <w:proofErr w:type="spellStart"/>
      <w:r w:rsidRPr="00C031A9">
        <w:rPr>
          <w:rFonts w:ascii="Times New Roman" w:eastAsia="Times New Roman" w:hAnsi="Times New Roman" w:cs="Times New Roman"/>
          <w:kern w:val="0"/>
          <w:lang w:val="en-US" w:eastAsia="en-IN"/>
          <w14:ligatures w14:val="none"/>
        </w:rPr>
        <w:t>MHWBC</w:t>
      </w:r>
      <w:proofErr w:type="spellEnd"/>
      <w:r w:rsidRPr="00C031A9">
        <w:rPr>
          <w:rFonts w:ascii="Times New Roman" w:eastAsia="Times New Roman" w:hAnsi="Times New Roman" w:cs="Times New Roman"/>
          <w:kern w:val="0"/>
          <w:lang w:val="en-US" w:eastAsia="en-IN"/>
          <w14:ligatures w14:val="none"/>
        </w:rPr>
        <w:t>), headed by the Dean of Student Welfare, shall monitor counselling cases at an appropriate level and convene, where required, to facilitate further intervention, referral, or institutional support.</w:t>
      </w:r>
    </w:p>
    <w:p w14:paraId="26FB6756" w14:textId="77777777" w:rsidR="00741CBB" w:rsidRPr="001C5A72" w:rsidRDefault="00741CBB" w:rsidP="00741CBB">
      <w:pPr>
        <w:pStyle w:val="ListParagraph"/>
        <w:spacing w:after="80" w:line="264" w:lineRule="auto"/>
        <w:ind w:left="-450"/>
        <w:rPr>
          <w:rFonts w:ascii="Times New Roman" w:eastAsia="Times New Roman" w:hAnsi="Times New Roman" w:cs="Times New Roman"/>
          <w:kern w:val="0"/>
          <w:lang w:eastAsia="en-IN"/>
          <w14:ligatures w14:val="none"/>
        </w:rPr>
      </w:pPr>
    </w:p>
    <w:p w14:paraId="15B808EA" w14:textId="77777777" w:rsidR="00741CBB" w:rsidRPr="00C031A9" w:rsidRDefault="00741CBB" w:rsidP="00741CBB">
      <w:pPr>
        <w:pStyle w:val="ListParagraph"/>
        <w:numPr>
          <w:ilvl w:val="0"/>
          <w:numId w:val="18"/>
        </w:numPr>
        <w:spacing w:after="140" w:line="276" w:lineRule="auto"/>
        <w:ind w:left="-450" w:firstLine="0"/>
        <w:rPr>
          <w:rFonts w:ascii="Times New Roman" w:eastAsia="Times New Roman" w:hAnsi="Times New Roman" w:cs="Times New Roman"/>
          <w:b/>
          <w:bCs/>
          <w:kern w:val="0"/>
          <w:lang w:eastAsia="en-IN"/>
          <w14:ligatures w14:val="none"/>
        </w:rPr>
      </w:pPr>
      <w:r w:rsidRPr="001C5A72">
        <w:rPr>
          <w:rFonts w:ascii="Times New Roman" w:eastAsia="Times New Roman" w:hAnsi="Times New Roman" w:cs="Times New Roman"/>
          <w:b/>
          <w:bCs/>
          <w:kern w:val="0"/>
          <w:lang w:eastAsia="en-IN"/>
          <w14:ligatures w14:val="none"/>
        </w:rPr>
        <w:t xml:space="preserve">Roles </w:t>
      </w:r>
      <w:r>
        <w:rPr>
          <w:rFonts w:ascii="Times New Roman" w:eastAsia="Times New Roman" w:hAnsi="Times New Roman" w:cs="Times New Roman"/>
          <w:b/>
          <w:bCs/>
          <w:kern w:val="0"/>
          <w:lang w:eastAsia="en-IN"/>
          <w14:ligatures w14:val="none"/>
        </w:rPr>
        <w:t>and</w:t>
      </w:r>
      <w:r w:rsidRPr="001C5A72">
        <w:rPr>
          <w:rFonts w:ascii="Times New Roman" w:eastAsia="Times New Roman" w:hAnsi="Times New Roman" w:cs="Times New Roman"/>
          <w:b/>
          <w:bCs/>
          <w:kern w:val="0"/>
          <w:lang w:eastAsia="en-IN"/>
          <w14:ligatures w14:val="none"/>
        </w:rPr>
        <w:t xml:space="preserve"> Responsibilities</w:t>
      </w:r>
    </w:p>
    <w:tbl>
      <w:tblPr>
        <w:tblStyle w:val="TableGrid"/>
        <w:tblW w:w="9630" w:type="dxa"/>
        <w:tblInd w:w="-185" w:type="dxa"/>
        <w:tblLook w:val="04A0" w:firstRow="1" w:lastRow="0" w:firstColumn="1" w:lastColumn="0" w:noHBand="0" w:noVBand="1"/>
      </w:tblPr>
      <w:tblGrid>
        <w:gridCol w:w="2970"/>
        <w:gridCol w:w="6660"/>
      </w:tblGrid>
      <w:tr w:rsidR="00741CBB" w:rsidRPr="00C031A9" w14:paraId="4B6317A9" w14:textId="77777777" w:rsidTr="00741CBB">
        <w:trPr>
          <w:tblHeader/>
        </w:trPr>
        <w:tc>
          <w:tcPr>
            <w:tcW w:w="2970" w:type="dxa"/>
          </w:tcPr>
          <w:p w14:paraId="503AB51A" w14:textId="77777777" w:rsidR="00741CBB" w:rsidRPr="00C031A9" w:rsidRDefault="00741CBB" w:rsidP="00741CBB">
            <w:pPr>
              <w:spacing w:after="0" w:line="240" w:lineRule="auto"/>
              <w:ind w:left="72"/>
              <w:jc w:val="center"/>
              <w:rPr>
                <w:rFonts w:ascii="Times New Roman" w:eastAsia="Times New Roman" w:hAnsi="Times New Roman" w:cs="Times New Roman"/>
                <w:color w:val="000000" w:themeColor="text1"/>
                <w:kern w:val="0"/>
                <w:lang w:eastAsia="en-IN"/>
                <w14:ligatures w14:val="none"/>
              </w:rPr>
            </w:pPr>
            <w:r w:rsidRPr="00C031A9">
              <w:rPr>
                <w:rFonts w:ascii="Times New Roman" w:eastAsia="Times New Roman" w:hAnsi="Times New Roman" w:cs="Times New Roman"/>
                <w:b/>
                <w:bCs/>
                <w:color w:val="000000" w:themeColor="text1"/>
                <w:kern w:val="0"/>
                <w:lang w:eastAsia="en-IN"/>
                <w14:ligatures w14:val="none"/>
              </w:rPr>
              <w:t>Role</w:t>
            </w:r>
          </w:p>
        </w:tc>
        <w:tc>
          <w:tcPr>
            <w:tcW w:w="6660" w:type="dxa"/>
          </w:tcPr>
          <w:p w14:paraId="774273D8" w14:textId="77777777" w:rsidR="00741CBB" w:rsidRPr="00C031A9" w:rsidRDefault="00741CBB" w:rsidP="0058493C">
            <w:pPr>
              <w:spacing w:after="0" w:line="240" w:lineRule="auto"/>
              <w:ind w:left="-24"/>
              <w:jc w:val="center"/>
              <w:rPr>
                <w:rFonts w:ascii="Times New Roman" w:eastAsia="Times New Roman" w:hAnsi="Times New Roman" w:cs="Times New Roman"/>
                <w:color w:val="000000" w:themeColor="text1"/>
                <w:kern w:val="0"/>
                <w:lang w:eastAsia="en-IN"/>
                <w14:ligatures w14:val="none"/>
              </w:rPr>
            </w:pPr>
            <w:r w:rsidRPr="00C031A9">
              <w:rPr>
                <w:rFonts w:ascii="Times New Roman" w:eastAsia="Times New Roman" w:hAnsi="Times New Roman" w:cs="Times New Roman"/>
                <w:b/>
                <w:bCs/>
                <w:color w:val="000000" w:themeColor="text1"/>
                <w:kern w:val="0"/>
                <w:lang w:eastAsia="en-IN"/>
                <w14:ligatures w14:val="none"/>
              </w:rPr>
              <w:t>Key Responsibilities</w:t>
            </w:r>
          </w:p>
        </w:tc>
      </w:tr>
      <w:tr w:rsidR="00741CBB" w:rsidRPr="001C5A72" w14:paraId="7890C20A" w14:textId="77777777" w:rsidTr="00741CBB">
        <w:tc>
          <w:tcPr>
            <w:tcW w:w="2970" w:type="dxa"/>
          </w:tcPr>
          <w:p w14:paraId="338F8157" w14:textId="77777777" w:rsidR="00741CBB" w:rsidRPr="001C5A72" w:rsidRDefault="00741CBB" w:rsidP="00741CBB">
            <w:pPr>
              <w:spacing w:after="0" w:line="240" w:lineRule="auto"/>
              <w:ind w:left="72"/>
              <w:rPr>
                <w:rFonts w:ascii="Times New Roman" w:eastAsia="Times New Roman" w:hAnsi="Times New Roman" w:cs="Times New Roman"/>
                <w:kern w:val="0"/>
                <w:lang w:eastAsia="en-IN"/>
                <w14:ligatures w14:val="none"/>
              </w:rPr>
            </w:pPr>
            <w:r>
              <w:rPr>
                <w:rFonts w:ascii="Times New Roman" w:eastAsia="Times New Roman" w:hAnsi="Times New Roman" w:cs="Times New Roman"/>
                <w:kern w:val="0"/>
                <w:lang w:eastAsia="en-IN"/>
                <w14:ligatures w14:val="none"/>
              </w:rPr>
              <w:t>Director</w:t>
            </w:r>
          </w:p>
        </w:tc>
        <w:tc>
          <w:tcPr>
            <w:tcW w:w="6660" w:type="dxa"/>
          </w:tcPr>
          <w:p w14:paraId="2361C35E" w14:textId="77777777" w:rsidR="00741CBB" w:rsidRPr="001C5A72" w:rsidRDefault="00741CBB" w:rsidP="0058493C">
            <w:pPr>
              <w:spacing w:after="0" w:line="240" w:lineRule="auto"/>
              <w:ind w:left="-24"/>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Overall policy ownership, budget approval, and escalation authority for critical cases; ensures Statutory compliance.</w:t>
            </w:r>
          </w:p>
        </w:tc>
      </w:tr>
      <w:tr w:rsidR="00741CBB" w:rsidRPr="001C5A72" w14:paraId="51511929" w14:textId="77777777" w:rsidTr="00741CBB">
        <w:tc>
          <w:tcPr>
            <w:tcW w:w="2970" w:type="dxa"/>
          </w:tcPr>
          <w:p w14:paraId="6470F21E" w14:textId="77777777" w:rsidR="00741CBB" w:rsidRPr="001C5A72" w:rsidRDefault="00741CBB" w:rsidP="00741CBB">
            <w:pPr>
              <w:spacing w:after="0" w:line="240" w:lineRule="auto"/>
              <w:ind w:left="72"/>
              <w:rPr>
                <w:rFonts w:ascii="Times New Roman" w:eastAsia="Times New Roman" w:hAnsi="Times New Roman" w:cs="Times New Roman"/>
                <w:kern w:val="0"/>
                <w:lang w:eastAsia="en-IN"/>
                <w14:ligatures w14:val="none"/>
              </w:rPr>
            </w:pPr>
            <w:proofErr w:type="spellStart"/>
            <w:r w:rsidRPr="001C5A72">
              <w:rPr>
                <w:rFonts w:ascii="Times New Roman" w:eastAsia="Times New Roman" w:hAnsi="Times New Roman" w:cs="Times New Roman"/>
                <w:kern w:val="0"/>
                <w:lang w:eastAsia="en-IN"/>
                <w14:ligatures w14:val="none"/>
              </w:rPr>
              <w:t>MHWBC</w:t>
            </w:r>
            <w:proofErr w:type="spellEnd"/>
            <w:r w:rsidRPr="001C5A72">
              <w:rPr>
                <w:rFonts w:ascii="Times New Roman" w:eastAsia="Times New Roman" w:hAnsi="Times New Roman" w:cs="Times New Roman"/>
                <w:kern w:val="0"/>
                <w:lang w:eastAsia="en-IN"/>
                <w14:ligatures w14:val="none"/>
              </w:rPr>
              <w:t xml:space="preserve"> Chairperson</w:t>
            </w:r>
          </w:p>
        </w:tc>
        <w:tc>
          <w:tcPr>
            <w:tcW w:w="6660" w:type="dxa"/>
          </w:tcPr>
          <w:p w14:paraId="5C0545BC" w14:textId="77777777" w:rsidR="00741CBB" w:rsidRPr="001C5A72" w:rsidRDefault="00741CBB" w:rsidP="0058493C">
            <w:pPr>
              <w:spacing w:after="0" w:line="240" w:lineRule="auto"/>
              <w:ind w:left="-24"/>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Chairs the </w:t>
            </w:r>
            <w:proofErr w:type="spellStart"/>
            <w:r w:rsidRPr="001C5A72">
              <w:rPr>
                <w:rFonts w:ascii="Times New Roman" w:eastAsia="Times New Roman" w:hAnsi="Times New Roman" w:cs="Times New Roman"/>
                <w:kern w:val="0"/>
                <w:lang w:eastAsia="en-IN"/>
                <w14:ligatures w14:val="none"/>
              </w:rPr>
              <w:t>MHWBC</w:t>
            </w:r>
            <w:proofErr w:type="spellEnd"/>
            <w:r w:rsidRPr="001C5A72">
              <w:rPr>
                <w:rFonts w:ascii="Times New Roman" w:eastAsia="Times New Roman" w:hAnsi="Times New Roman" w:cs="Times New Roman"/>
                <w:kern w:val="0"/>
                <w:lang w:eastAsia="en-IN"/>
                <w14:ligatures w14:val="none"/>
              </w:rPr>
              <w:t xml:space="preserve">; supervises the Counselling Cell; reports to the University's governing bodies and </w:t>
            </w:r>
            <w:proofErr w:type="spellStart"/>
            <w:r w:rsidRPr="001C5A72">
              <w:rPr>
                <w:rFonts w:ascii="Times New Roman" w:eastAsia="Times New Roman" w:hAnsi="Times New Roman" w:cs="Times New Roman"/>
                <w:kern w:val="0"/>
                <w:lang w:eastAsia="en-IN"/>
                <w14:ligatures w14:val="none"/>
              </w:rPr>
              <w:t>UGC</w:t>
            </w:r>
            <w:proofErr w:type="spellEnd"/>
            <w:r w:rsidRPr="001C5A72">
              <w:rPr>
                <w:rFonts w:ascii="Times New Roman" w:eastAsia="Times New Roman" w:hAnsi="Times New Roman" w:cs="Times New Roman"/>
                <w:kern w:val="0"/>
                <w:lang w:eastAsia="en-IN"/>
                <w14:ligatures w14:val="none"/>
              </w:rPr>
              <w:t>/NTF portals.</w:t>
            </w:r>
          </w:p>
        </w:tc>
      </w:tr>
      <w:tr w:rsidR="00741CBB" w:rsidRPr="001C5A72" w14:paraId="55BB7CC2" w14:textId="77777777" w:rsidTr="00741CBB">
        <w:tc>
          <w:tcPr>
            <w:tcW w:w="2970" w:type="dxa"/>
          </w:tcPr>
          <w:p w14:paraId="2F3F07E5" w14:textId="77777777" w:rsidR="00741CBB" w:rsidRPr="001C5A72" w:rsidRDefault="00741CBB" w:rsidP="00741CBB">
            <w:pPr>
              <w:spacing w:after="0" w:line="240" w:lineRule="auto"/>
              <w:ind w:left="72"/>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Mental Health &amp; Well-Being Committee (</w:t>
            </w:r>
            <w:proofErr w:type="spellStart"/>
            <w:r w:rsidRPr="001C5A72">
              <w:rPr>
                <w:rFonts w:ascii="Times New Roman" w:eastAsia="Times New Roman" w:hAnsi="Times New Roman" w:cs="Times New Roman"/>
                <w:kern w:val="0"/>
                <w:lang w:eastAsia="en-IN"/>
                <w14:ligatures w14:val="none"/>
              </w:rPr>
              <w:t>MHWBC</w:t>
            </w:r>
            <w:proofErr w:type="spellEnd"/>
            <w:r w:rsidRPr="001C5A72">
              <w:rPr>
                <w:rFonts w:ascii="Times New Roman" w:eastAsia="Times New Roman" w:hAnsi="Times New Roman" w:cs="Times New Roman"/>
                <w:kern w:val="0"/>
                <w:lang w:eastAsia="en-IN"/>
                <w14:ligatures w14:val="none"/>
              </w:rPr>
              <w:t>)</w:t>
            </w:r>
          </w:p>
        </w:tc>
        <w:tc>
          <w:tcPr>
            <w:tcW w:w="6660" w:type="dxa"/>
          </w:tcPr>
          <w:p w14:paraId="201EB968" w14:textId="77777777" w:rsidR="00741CBB" w:rsidRPr="001C5A72" w:rsidRDefault="00741CBB" w:rsidP="0058493C">
            <w:pPr>
              <w:spacing w:after="0" w:line="240" w:lineRule="auto"/>
              <w:ind w:left="-24"/>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Policy oversight, review of screening/referral protocols, approval of awareness calendar, periodic review of case-load statistics (aggregate, non-identifiable).</w:t>
            </w:r>
          </w:p>
        </w:tc>
      </w:tr>
      <w:tr w:rsidR="00741CBB" w:rsidRPr="001C5A72" w14:paraId="63E9FED5" w14:textId="77777777" w:rsidTr="00741CBB">
        <w:tc>
          <w:tcPr>
            <w:tcW w:w="2970" w:type="dxa"/>
          </w:tcPr>
          <w:p w14:paraId="14ADFE3D" w14:textId="77777777" w:rsidR="00741CBB" w:rsidRPr="001C5A72" w:rsidRDefault="00741CBB" w:rsidP="00741CBB">
            <w:pPr>
              <w:spacing w:after="0" w:line="240" w:lineRule="auto"/>
              <w:ind w:left="72"/>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Counsellor </w:t>
            </w:r>
          </w:p>
        </w:tc>
        <w:tc>
          <w:tcPr>
            <w:tcW w:w="6660" w:type="dxa"/>
          </w:tcPr>
          <w:p w14:paraId="71FF22E1" w14:textId="77777777" w:rsidR="00741CBB" w:rsidRPr="001C5A72" w:rsidRDefault="00741CBB" w:rsidP="0058493C">
            <w:pPr>
              <w:spacing w:after="0" w:line="240" w:lineRule="auto"/>
              <w:ind w:left="-24"/>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Conducts sessions, assessments, safety planning, and clinical referrals; maintains session notes; at least one full-time counsellor per campus/hostel cluster as per prevailing </w:t>
            </w:r>
            <w:proofErr w:type="spellStart"/>
            <w:r w:rsidRPr="001C5A72">
              <w:rPr>
                <w:rFonts w:ascii="Times New Roman" w:eastAsia="Times New Roman" w:hAnsi="Times New Roman" w:cs="Times New Roman"/>
                <w:kern w:val="0"/>
                <w:lang w:eastAsia="en-IN"/>
                <w14:ligatures w14:val="none"/>
              </w:rPr>
              <w:t>UGC</w:t>
            </w:r>
            <w:proofErr w:type="spellEnd"/>
            <w:r w:rsidRPr="001C5A72">
              <w:rPr>
                <w:rFonts w:ascii="Times New Roman" w:eastAsia="Times New Roman" w:hAnsi="Times New Roman" w:cs="Times New Roman"/>
                <w:kern w:val="0"/>
                <w:lang w:eastAsia="en-IN"/>
                <w14:ligatures w14:val="none"/>
              </w:rPr>
              <w:t xml:space="preserve"> norms.</w:t>
            </w:r>
          </w:p>
        </w:tc>
      </w:tr>
      <w:tr w:rsidR="00741CBB" w:rsidRPr="001C5A72" w14:paraId="7462F999" w14:textId="77777777" w:rsidTr="00741CBB">
        <w:tc>
          <w:tcPr>
            <w:tcW w:w="2970" w:type="dxa"/>
          </w:tcPr>
          <w:p w14:paraId="22E21D34" w14:textId="77777777" w:rsidR="00741CBB" w:rsidRPr="001C5A72" w:rsidRDefault="00741CBB" w:rsidP="00741CBB">
            <w:pPr>
              <w:spacing w:after="0" w:line="240" w:lineRule="auto"/>
              <w:ind w:left="72"/>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Faculty Mentor / Class Advisor</w:t>
            </w:r>
          </w:p>
        </w:tc>
        <w:tc>
          <w:tcPr>
            <w:tcW w:w="6660" w:type="dxa"/>
          </w:tcPr>
          <w:p w14:paraId="578715FA" w14:textId="77777777" w:rsidR="00741CBB" w:rsidRPr="001C5A72" w:rsidRDefault="00741CBB" w:rsidP="0058493C">
            <w:pPr>
              <w:spacing w:after="0" w:line="240" w:lineRule="auto"/>
              <w:ind w:left="-24"/>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First-level observation of distress indicators; encourages and facilitates referral; does not diagnose.</w:t>
            </w:r>
          </w:p>
        </w:tc>
      </w:tr>
      <w:tr w:rsidR="00741CBB" w:rsidRPr="001C5A72" w14:paraId="60CC3164" w14:textId="77777777" w:rsidTr="00741CBB">
        <w:tc>
          <w:tcPr>
            <w:tcW w:w="2970" w:type="dxa"/>
          </w:tcPr>
          <w:p w14:paraId="140E645C" w14:textId="77777777" w:rsidR="00741CBB" w:rsidRPr="001C5A72" w:rsidRDefault="00741CBB" w:rsidP="00741CBB">
            <w:pPr>
              <w:spacing w:after="0" w:line="240" w:lineRule="auto"/>
              <w:ind w:left="72"/>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Peer Support Volunteers (Student Mentors)</w:t>
            </w:r>
          </w:p>
        </w:tc>
        <w:tc>
          <w:tcPr>
            <w:tcW w:w="6660" w:type="dxa"/>
          </w:tcPr>
          <w:p w14:paraId="072CE7FB" w14:textId="77777777" w:rsidR="00741CBB" w:rsidRPr="001C5A72" w:rsidRDefault="00741CBB" w:rsidP="0058493C">
            <w:pPr>
              <w:spacing w:after="0" w:line="240" w:lineRule="auto"/>
              <w:ind w:left="-24"/>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Trained students who provide first-level listening support and guide peers to the Counselling Cell.</w:t>
            </w:r>
          </w:p>
        </w:tc>
      </w:tr>
      <w:tr w:rsidR="00741CBB" w:rsidRPr="001C5A72" w14:paraId="1D3A8220" w14:textId="77777777" w:rsidTr="00741CBB">
        <w:tc>
          <w:tcPr>
            <w:tcW w:w="2970" w:type="dxa"/>
          </w:tcPr>
          <w:p w14:paraId="148FC5C9" w14:textId="77777777" w:rsidR="00741CBB" w:rsidRPr="001C5A72" w:rsidRDefault="00741CBB" w:rsidP="00741CBB">
            <w:pPr>
              <w:spacing w:after="0" w:line="240" w:lineRule="auto"/>
              <w:ind w:left="72"/>
              <w:rPr>
                <w:rFonts w:ascii="Times New Roman" w:eastAsia="Times New Roman" w:hAnsi="Times New Roman" w:cs="Times New Roman"/>
                <w:color w:val="ED7D31" w:themeColor="accent2"/>
                <w:kern w:val="0"/>
                <w:lang w:eastAsia="en-IN"/>
                <w14:ligatures w14:val="none"/>
              </w:rPr>
            </w:pPr>
            <w:r w:rsidRPr="001C5A72">
              <w:rPr>
                <w:rFonts w:ascii="Times New Roman" w:eastAsia="Times New Roman" w:hAnsi="Times New Roman" w:cs="Times New Roman"/>
                <w:kern w:val="0"/>
                <w:lang w:eastAsia="en-IN"/>
                <w14:ligatures w14:val="none"/>
              </w:rPr>
              <w:t>Anti-Ragging Committee / ICC Nominee</w:t>
            </w:r>
          </w:p>
        </w:tc>
        <w:tc>
          <w:tcPr>
            <w:tcW w:w="6660" w:type="dxa"/>
          </w:tcPr>
          <w:p w14:paraId="6AA37E8B" w14:textId="77777777" w:rsidR="00741CBB" w:rsidRPr="001C5A72" w:rsidRDefault="00741CBB" w:rsidP="0058493C">
            <w:pPr>
              <w:spacing w:after="0" w:line="240" w:lineRule="auto"/>
              <w:ind w:left="-24"/>
              <w:rPr>
                <w:rFonts w:ascii="Times New Roman" w:eastAsia="Times New Roman" w:hAnsi="Times New Roman" w:cs="Times New Roman"/>
                <w:color w:val="ED7D31" w:themeColor="accent2"/>
                <w:kern w:val="0"/>
                <w:lang w:eastAsia="en-IN"/>
                <w14:ligatures w14:val="none"/>
              </w:rPr>
            </w:pPr>
            <w:r w:rsidRPr="001C5A72">
              <w:rPr>
                <w:rFonts w:ascii="Times New Roman" w:eastAsia="Times New Roman" w:hAnsi="Times New Roman" w:cs="Times New Roman"/>
                <w:kern w:val="0"/>
                <w:lang w:eastAsia="en-IN"/>
                <w14:ligatures w14:val="none"/>
              </w:rPr>
              <w:t>Coordinates where distress arises from ragging, harassment, or discrimination; ensures no conflict of process.</w:t>
            </w:r>
          </w:p>
        </w:tc>
      </w:tr>
      <w:tr w:rsidR="00741CBB" w:rsidRPr="001C5A72" w14:paraId="5CF05696" w14:textId="77777777" w:rsidTr="00741CBB">
        <w:tc>
          <w:tcPr>
            <w:tcW w:w="2970" w:type="dxa"/>
          </w:tcPr>
          <w:p w14:paraId="689EC11E" w14:textId="77777777" w:rsidR="00741CBB" w:rsidRPr="001C5A72" w:rsidRDefault="00741CBB" w:rsidP="00741CBB">
            <w:pPr>
              <w:spacing w:after="0" w:line="240" w:lineRule="auto"/>
              <w:ind w:left="72"/>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Dean Students Welfare</w:t>
            </w:r>
          </w:p>
        </w:tc>
        <w:tc>
          <w:tcPr>
            <w:tcW w:w="6660" w:type="dxa"/>
          </w:tcPr>
          <w:p w14:paraId="2D637E48" w14:textId="77777777" w:rsidR="00741CBB" w:rsidRPr="001C5A72" w:rsidRDefault="00741CBB" w:rsidP="0058493C">
            <w:pPr>
              <w:spacing w:after="0" w:line="240" w:lineRule="auto"/>
              <w:ind w:left="-24"/>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Updates the </w:t>
            </w:r>
            <w:proofErr w:type="spellStart"/>
            <w:r w:rsidRPr="001C5A72">
              <w:rPr>
                <w:rFonts w:ascii="Times New Roman" w:eastAsia="Times New Roman" w:hAnsi="Times New Roman" w:cs="Times New Roman"/>
                <w:kern w:val="0"/>
                <w:lang w:eastAsia="en-IN"/>
                <w14:ligatures w14:val="none"/>
              </w:rPr>
              <w:t>UGC</w:t>
            </w:r>
            <w:proofErr w:type="spellEnd"/>
            <w:r w:rsidRPr="001C5A72">
              <w:rPr>
                <w:rFonts w:ascii="Times New Roman" w:eastAsia="Times New Roman" w:hAnsi="Times New Roman" w:cs="Times New Roman"/>
                <w:kern w:val="0"/>
                <w:lang w:eastAsia="en-IN"/>
                <w14:ligatures w14:val="none"/>
              </w:rPr>
              <w:t xml:space="preserve"> portal and NTF portal with periodic aggregate compliance data; maintains the institutional dashboard.</w:t>
            </w:r>
          </w:p>
        </w:tc>
      </w:tr>
      <w:tr w:rsidR="00741CBB" w:rsidRPr="001C5A72" w14:paraId="74A66110" w14:textId="77777777" w:rsidTr="00741CBB">
        <w:tc>
          <w:tcPr>
            <w:tcW w:w="2970" w:type="dxa"/>
          </w:tcPr>
          <w:p w14:paraId="0B36AECF" w14:textId="77777777" w:rsidR="00741CBB" w:rsidRPr="001C5A72" w:rsidRDefault="00741CBB" w:rsidP="00741CBB">
            <w:pPr>
              <w:spacing w:after="0" w:line="240" w:lineRule="auto"/>
              <w:ind w:left="72"/>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Security / Duty Staff</w:t>
            </w:r>
          </w:p>
        </w:tc>
        <w:tc>
          <w:tcPr>
            <w:tcW w:w="6660" w:type="dxa"/>
          </w:tcPr>
          <w:p w14:paraId="4BDCE768" w14:textId="77777777" w:rsidR="00741CBB" w:rsidRPr="001C5A72" w:rsidRDefault="00741CBB" w:rsidP="0058493C">
            <w:pPr>
              <w:spacing w:after="0" w:line="240" w:lineRule="auto"/>
              <w:ind w:left="-24"/>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Immediate physical safety response during on-campus emergencies, contacts Medical Officer.</w:t>
            </w:r>
          </w:p>
        </w:tc>
      </w:tr>
    </w:tbl>
    <w:p w14:paraId="00A1A951" w14:textId="77777777" w:rsidR="00741CBB" w:rsidRDefault="00741CBB" w:rsidP="00741CBB">
      <w:pPr>
        <w:spacing w:before="240" w:after="100" w:line="240" w:lineRule="auto"/>
        <w:ind w:left="-450"/>
        <w:outlineLvl w:val="1"/>
        <w:rPr>
          <w:rFonts w:ascii="Times New Roman" w:eastAsia="Times New Roman" w:hAnsi="Times New Roman" w:cs="Times New Roman"/>
          <w:b/>
          <w:bCs/>
          <w:kern w:val="0"/>
          <w:u w:val="single"/>
          <w:lang w:eastAsia="en-IN"/>
          <w14:ligatures w14:val="none"/>
        </w:rPr>
      </w:pPr>
    </w:p>
    <w:p w14:paraId="54E92A24" w14:textId="77777777" w:rsidR="00741CBB" w:rsidRPr="00C031A9" w:rsidRDefault="00741CBB" w:rsidP="00741CBB">
      <w:pPr>
        <w:pStyle w:val="ListParagraph"/>
        <w:numPr>
          <w:ilvl w:val="0"/>
          <w:numId w:val="18"/>
        </w:numPr>
        <w:spacing w:after="140" w:line="276" w:lineRule="auto"/>
        <w:ind w:left="-450" w:firstLine="0"/>
        <w:rPr>
          <w:rFonts w:ascii="Times New Roman" w:eastAsia="Times New Roman" w:hAnsi="Times New Roman" w:cs="Times New Roman"/>
          <w:b/>
          <w:bCs/>
          <w:kern w:val="0"/>
          <w:lang w:eastAsia="en-IN"/>
          <w14:ligatures w14:val="none"/>
        </w:rPr>
      </w:pPr>
      <w:r>
        <w:rPr>
          <w:rFonts w:ascii="Times New Roman" w:eastAsia="Times New Roman" w:hAnsi="Times New Roman" w:cs="Times New Roman"/>
          <w:b/>
          <w:bCs/>
          <w:kern w:val="0"/>
          <w:lang w:eastAsia="en-IN"/>
          <w14:ligatures w14:val="none"/>
        </w:rPr>
        <w:t>Sessions by</w:t>
      </w:r>
      <w:r w:rsidRPr="00C031A9">
        <w:rPr>
          <w:rFonts w:ascii="Times New Roman" w:eastAsia="Times New Roman" w:hAnsi="Times New Roman" w:cs="Times New Roman"/>
          <w:b/>
          <w:bCs/>
          <w:kern w:val="0"/>
          <w:lang w:eastAsia="en-IN"/>
          <w14:ligatures w14:val="none"/>
        </w:rPr>
        <w:t xml:space="preserve"> Counsellor</w:t>
      </w:r>
    </w:p>
    <w:p w14:paraId="10029D3F" w14:textId="77777777" w:rsidR="00741CBB" w:rsidRPr="001C5A72" w:rsidRDefault="00741CBB" w:rsidP="00741CBB">
      <w:pPr>
        <w:numPr>
          <w:ilvl w:val="0"/>
          <w:numId w:val="13"/>
        </w:numPr>
        <w:spacing w:after="100" w:line="264" w:lineRule="auto"/>
        <w:ind w:left="-450" w:firstLine="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Sessions by Counsellor with affected students are conducted in a private, designated space with no unauthorised presence, consistent with the dignity and privacy standards expected under the </w:t>
      </w:r>
      <w:proofErr w:type="spellStart"/>
      <w:r w:rsidRPr="001C5A72">
        <w:rPr>
          <w:rFonts w:ascii="Times New Roman" w:eastAsia="Times New Roman" w:hAnsi="Times New Roman" w:cs="Times New Roman"/>
          <w:kern w:val="0"/>
          <w:lang w:eastAsia="en-IN"/>
          <w14:ligatures w14:val="none"/>
        </w:rPr>
        <w:t>UGC</w:t>
      </w:r>
      <w:proofErr w:type="spellEnd"/>
      <w:r w:rsidRPr="001C5A72">
        <w:rPr>
          <w:rFonts w:ascii="Times New Roman" w:eastAsia="Times New Roman" w:hAnsi="Times New Roman" w:cs="Times New Roman"/>
          <w:kern w:val="0"/>
          <w:lang w:eastAsia="en-IN"/>
          <w14:ligatures w14:val="none"/>
        </w:rPr>
        <w:t xml:space="preserve"> framework.</w:t>
      </w:r>
    </w:p>
    <w:p w14:paraId="4F57239F" w14:textId="77777777" w:rsidR="00741CBB" w:rsidRPr="001C5A72" w:rsidRDefault="00741CBB" w:rsidP="00741CBB">
      <w:pPr>
        <w:numPr>
          <w:ilvl w:val="0"/>
          <w:numId w:val="13"/>
        </w:numPr>
        <w:spacing w:after="100" w:line="264" w:lineRule="auto"/>
        <w:ind w:left="-450" w:firstLine="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The counsellor conducts an initial assessment (1–2 sessions) using a standardised screening tool to determine severity and appropriate care pathway: brief counselling, ongoing therapy, or referral.</w:t>
      </w:r>
    </w:p>
    <w:p w14:paraId="5CFE6B45" w14:textId="77777777" w:rsidR="00741CBB" w:rsidRPr="001C5A72" w:rsidRDefault="00741CBB" w:rsidP="00741CBB">
      <w:pPr>
        <w:numPr>
          <w:ilvl w:val="0"/>
          <w:numId w:val="13"/>
        </w:numPr>
        <w:spacing w:after="100" w:line="264" w:lineRule="auto"/>
        <w:ind w:left="-450" w:firstLine="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A support plan is documented with agreed session frequency, reviewed every 4–6 sessions by the counsellor and, for high-risk cases, by the </w:t>
      </w:r>
      <w:proofErr w:type="spellStart"/>
      <w:r w:rsidRPr="001C5A72">
        <w:rPr>
          <w:rFonts w:ascii="Times New Roman" w:eastAsia="Times New Roman" w:hAnsi="Times New Roman" w:cs="Times New Roman"/>
          <w:kern w:val="0"/>
          <w:lang w:eastAsia="en-IN"/>
          <w14:ligatures w14:val="none"/>
        </w:rPr>
        <w:t>MHWBC</w:t>
      </w:r>
      <w:proofErr w:type="spellEnd"/>
      <w:r w:rsidRPr="001C5A72">
        <w:rPr>
          <w:rFonts w:ascii="Times New Roman" w:eastAsia="Times New Roman" w:hAnsi="Times New Roman" w:cs="Times New Roman"/>
          <w:kern w:val="0"/>
          <w:lang w:eastAsia="en-IN"/>
          <w14:ligatures w14:val="none"/>
        </w:rPr>
        <w:t>.</w:t>
      </w:r>
    </w:p>
    <w:p w14:paraId="27660E1C" w14:textId="77777777" w:rsidR="00741CBB" w:rsidRPr="001C5A72" w:rsidRDefault="00741CBB" w:rsidP="00741CBB">
      <w:pPr>
        <w:numPr>
          <w:ilvl w:val="0"/>
          <w:numId w:val="13"/>
        </w:numPr>
        <w:spacing w:after="100" w:line="264" w:lineRule="auto"/>
        <w:ind w:left="-450" w:firstLine="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Students may discontinue voluntarily at any stage except where a risk assessment indicates mandatory follow-up or family/guardian involvement is warranted.</w:t>
      </w:r>
    </w:p>
    <w:p w14:paraId="11380C0F" w14:textId="77777777" w:rsidR="00741CBB" w:rsidRPr="001C5A72" w:rsidRDefault="00741CBB" w:rsidP="00741CBB">
      <w:pPr>
        <w:numPr>
          <w:ilvl w:val="0"/>
          <w:numId w:val="13"/>
        </w:numPr>
        <w:spacing w:after="80" w:line="264" w:lineRule="auto"/>
        <w:ind w:left="-450" w:firstLine="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Students may require medical help beyond counsellor. Such cases may be referred to the psychiatrist or any authorised medical practitioner which is beyond the capability of the Institute’s counsellor. The escalation ladder for such cases is as under:</w:t>
      </w:r>
    </w:p>
    <w:p w14:paraId="2E3364A8" w14:textId="77777777" w:rsidR="00741CBB" w:rsidRPr="001C5A72" w:rsidRDefault="00741CBB" w:rsidP="00741CBB">
      <w:pPr>
        <w:spacing w:after="80" w:line="264" w:lineRule="auto"/>
        <w:ind w:left="-45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 (mentor/ faculty member → counsellor → medical officer → psychiatrist/external specialist) </w:t>
      </w:r>
    </w:p>
    <w:p w14:paraId="04A94645" w14:textId="77777777" w:rsidR="00741CBB" w:rsidRDefault="00741CBB" w:rsidP="00741CBB">
      <w:pPr>
        <w:pStyle w:val="ListParagraph"/>
        <w:numPr>
          <w:ilvl w:val="0"/>
          <w:numId w:val="13"/>
        </w:numPr>
        <w:spacing w:after="80" w:line="264" w:lineRule="auto"/>
        <w:ind w:left="-450" w:firstLine="0"/>
        <w:jc w:val="both"/>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 All counselling interactions are confidential, information is shared outside the Counselling Cell only with the student's informed consent.</w:t>
      </w:r>
    </w:p>
    <w:p w14:paraId="6CF9723F" w14:textId="77777777" w:rsidR="00741CBB" w:rsidRDefault="00741CBB" w:rsidP="00741CBB">
      <w:pPr>
        <w:pStyle w:val="ListParagraph"/>
        <w:spacing w:after="80" w:line="264" w:lineRule="auto"/>
        <w:ind w:left="-450"/>
        <w:jc w:val="both"/>
        <w:rPr>
          <w:rFonts w:ascii="Times New Roman" w:eastAsia="Times New Roman" w:hAnsi="Times New Roman" w:cs="Times New Roman"/>
          <w:kern w:val="0"/>
          <w:lang w:eastAsia="en-IN"/>
          <w14:ligatures w14:val="none"/>
        </w:rPr>
      </w:pPr>
    </w:p>
    <w:p w14:paraId="38A0C908" w14:textId="77777777" w:rsidR="00741CBB" w:rsidRPr="00C031A9" w:rsidRDefault="00741CBB" w:rsidP="00741CBB">
      <w:pPr>
        <w:pStyle w:val="ListParagraph"/>
        <w:numPr>
          <w:ilvl w:val="0"/>
          <w:numId w:val="18"/>
        </w:numPr>
        <w:spacing w:after="140" w:line="276" w:lineRule="auto"/>
        <w:ind w:left="-450" w:firstLine="0"/>
        <w:rPr>
          <w:rFonts w:ascii="Times New Roman" w:eastAsia="Times New Roman" w:hAnsi="Times New Roman" w:cs="Times New Roman"/>
          <w:b/>
          <w:bCs/>
          <w:kern w:val="0"/>
          <w:lang w:eastAsia="en-IN"/>
          <w14:ligatures w14:val="none"/>
        </w:rPr>
      </w:pPr>
      <w:r w:rsidRPr="00C031A9">
        <w:rPr>
          <w:rFonts w:ascii="Times New Roman" w:eastAsia="Times New Roman" w:hAnsi="Times New Roman" w:cs="Times New Roman"/>
          <w:b/>
          <w:bCs/>
          <w:kern w:val="0"/>
          <w:lang w:eastAsia="en-IN"/>
          <w14:ligatures w14:val="none"/>
        </w:rPr>
        <w:t>Awareness Record-Keeping</w:t>
      </w:r>
    </w:p>
    <w:p w14:paraId="0B4D1259" w14:textId="77777777" w:rsidR="00741CBB" w:rsidRDefault="00741CBB" w:rsidP="00741CBB">
      <w:pPr>
        <w:spacing w:after="140" w:line="276" w:lineRule="auto"/>
        <w:ind w:left="-45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Every awareness activity is logged in the Awareness Activity Register, maintained by the Counselling Cell Coordinator, capturing the following fields:</w:t>
      </w:r>
    </w:p>
    <w:p w14:paraId="357EC876" w14:textId="77777777" w:rsidR="00741CBB" w:rsidRPr="001C5A72" w:rsidRDefault="00741CBB" w:rsidP="00741CBB">
      <w:pPr>
        <w:spacing w:after="140" w:line="276" w:lineRule="auto"/>
        <w:ind w:left="-450"/>
        <w:rPr>
          <w:rFonts w:ascii="Times New Roman" w:eastAsia="Times New Roman" w:hAnsi="Times New Roman" w:cs="Times New Roman"/>
          <w:kern w:val="0"/>
          <w:lang w:eastAsia="en-IN"/>
          <w14:ligatures w14:val="none"/>
        </w:rPr>
      </w:pPr>
    </w:p>
    <w:tbl>
      <w:tblPr>
        <w:tblStyle w:val="TableGrid"/>
        <w:tblW w:w="9755" w:type="dxa"/>
        <w:tblInd w:w="-455" w:type="dxa"/>
        <w:tblLook w:val="04A0" w:firstRow="1" w:lastRow="0" w:firstColumn="1" w:lastColumn="0" w:noHBand="0" w:noVBand="1"/>
      </w:tblPr>
      <w:tblGrid>
        <w:gridCol w:w="3055"/>
        <w:gridCol w:w="6700"/>
      </w:tblGrid>
      <w:tr w:rsidR="00741CBB" w:rsidRPr="00C031A9" w14:paraId="735B4DF3" w14:textId="77777777" w:rsidTr="00741CBB">
        <w:tc>
          <w:tcPr>
            <w:tcW w:w="3055" w:type="dxa"/>
          </w:tcPr>
          <w:p w14:paraId="26C59D07" w14:textId="77777777" w:rsidR="00741CBB" w:rsidRPr="00C031A9" w:rsidRDefault="00741CBB" w:rsidP="00741CBB">
            <w:pPr>
              <w:spacing w:after="0" w:line="240" w:lineRule="auto"/>
              <w:ind w:left="-450"/>
              <w:jc w:val="center"/>
              <w:rPr>
                <w:rFonts w:ascii="Times New Roman" w:eastAsia="Times New Roman" w:hAnsi="Times New Roman" w:cs="Times New Roman"/>
                <w:color w:val="000000" w:themeColor="text1"/>
                <w:kern w:val="0"/>
                <w:lang w:eastAsia="en-IN"/>
                <w14:ligatures w14:val="none"/>
              </w:rPr>
            </w:pPr>
            <w:r w:rsidRPr="00C031A9">
              <w:rPr>
                <w:rFonts w:ascii="Times New Roman" w:eastAsia="Times New Roman" w:hAnsi="Times New Roman" w:cs="Times New Roman"/>
                <w:b/>
                <w:bCs/>
                <w:color w:val="000000" w:themeColor="text1"/>
                <w:kern w:val="0"/>
                <w:lang w:eastAsia="en-IN"/>
                <w14:ligatures w14:val="none"/>
              </w:rPr>
              <w:t>Field</w:t>
            </w:r>
          </w:p>
        </w:tc>
        <w:tc>
          <w:tcPr>
            <w:tcW w:w="6700" w:type="dxa"/>
          </w:tcPr>
          <w:p w14:paraId="0625CDF8" w14:textId="77777777" w:rsidR="00741CBB" w:rsidRPr="00C031A9" w:rsidRDefault="00741CBB" w:rsidP="0058493C">
            <w:pPr>
              <w:spacing w:after="0" w:line="240" w:lineRule="auto"/>
              <w:ind w:left="78"/>
              <w:jc w:val="center"/>
              <w:rPr>
                <w:rFonts w:ascii="Times New Roman" w:eastAsia="Times New Roman" w:hAnsi="Times New Roman" w:cs="Times New Roman"/>
                <w:color w:val="000000" w:themeColor="text1"/>
                <w:kern w:val="0"/>
                <w:lang w:eastAsia="en-IN"/>
                <w14:ligatures w14:val="none"/>
              </w:rPr>
            </w:pPr>
            <w:r w:rsidRPr="00C031A9">
              <w:rPr>
                <w:rFonts w:ascii="Times New Roman" w:eastAsia="Times New Roman" w:hAnsi="Times New Roman" w:cs="Times New Roman"/>
                <w:b/>
                <w:bCs/>
                <w:color w:val="000000" w:themeColor="text1"/>
                <w:kern w:val="0"/>
                <w:lang w:eastAsia="en-IN"/>
                <w14:ligatures w14:val="none"/>
              </w:rPr>
              <w:t>Description</w:t>
            </w:r>
          </w:p>
        </w:tc>
      </w:tr>
      <w:tr w:rsidR="00741CBB" w:rsidRPr="001C5A72" w14:paraId="29A8D502" w14:textId="77777777" w:rsidTr="00741CBB">
        <w:tc>
          <w:tcPr>
            <w:tcW w:w="3055" w:type="dxa"/>
          </w:tcPr>
          <w:p w14:paraId="10CA5F96"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Activity Date &amp; Venue</w:t>
            </w:r>
          </w:p>
        </w:tc>
        <w:tc>
          <w:tcPr>
            <w:tcW w:w="6700" w:type="dxa"/>
          </w:tcPr>
          <w:p w14:paraId="3EC1BE28" w14:textId="77777777" w:rsidR="00741CBB" w:rsidRPr="001C5A72" w:rsidRDefault="00741CBB" w:rsidP="0058493C">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Date, time, and location of the session/campaign.</w:t>
            </w:r>
          </w:p>
        </w:tc>
      </w:tr>
      <w:tr w:rsidR="00741CBB" w:rsidRPr="001C5A72" w14:paraId="343DA21C" w14:textId="77777777" w:rsidTr="00741CBB">
        <w:tc>
          <w:tcPr>
            <w:tcW w:w="3055" w:type="dxa"/>
          </w:tcPr>
          <w:p w14:paraId="4D006459"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Activity Type</w:t>
            </w:r>
          </w:p>
        </w:tc>
        <w:tc>
          <w:tcPr>
            <w:tcW w:w="6700" w:type="dxa"/>
          </w:tcPr>
          <w:p w14:paraId="23169422" w14:textId="77777777" w:rsidR="00741CBB" w:rsidRPr="001C5A72" w:rsidRDefault="00741CBB" w:rsidP="0058493C">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Workshop / orientation / campaign / screening / parent meet.</w:t>
            </w:r>
          </w:p>
        </w:tc>
      </w:tr>
      <w:tr w:rsidR="00741CBB" w:rsidRPr="001C5A72" w14:paraId="14371C38" w14:textId="77777777" w:rsidTr="00741CBB">
        <w:tc>
          <w:tcPr>
            <w:tcW w:w="3055" w:type="dxa"/>
          </w:tcPr>
          <w:p w14:paraId="3B80EA22"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Target Group</w:t>
            </w:r>
          </w:p>
        </w:tc>
        <w:tc>
          <w:tcPr>
            <w:tcW w:w="6700" w:type="dxa"/>
          </w:tcPr>
          <w:p w14:paraId="5BA2EBA6" w14:textId="77777777" w:rsidR="00741CBB" w:rsidRPr="001C5A72" w:rsidRDefault="00741CBB" w:rsidP="0058493C">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e.g., first-year students, peer volunteers, parents.</w:t>
            </w:r>
          </w:p>
        </w:tc>
      </w:tr>
      <w:tr w:rsidR="00741CBB" w:rsidRPr="001C5A72" w14:paraId="439D79A3" w14:textId="77777777" w:rsidTr="00741CBB">
        <w:tc>
          <w:tcPr>
            <w:tcW w:w="3055" w:type="dxa"/>
          </w:tcPr>
          <w:p w14:paraId="21424CD0"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Facilitator(s)</w:t>
            </w:r>
          </w:p>
        </w:tc>
        <w:tc>
          <w:tcPr>
            <w:tcW w:w="6700" w:type="dxa"/>
          </w:tcPr>
          <w:p w14:paraId="07899172" w14:textId="77777777" w:rsidR="00741CBB" w:rsidRPr="001C5A72" w:rsidRDefault="00741CBB" w:rsidP="0058493C">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Name and designation/qualification of the person(s) conducting the activity.</w:t>
            </w:r>
          </w:p>
        </w:tc>
      </w:tr>
      <w:tr w:rsidR="00741CBB" w:rsidRPr="001C5A72" w14:paraId="2C2E5331" w14:textId="77777777" w:rsidTr="00741CBB">
        <w:tc>
          <w:tcPr>
            <w:tcW w:w="3055" w:type="dxa"/>
          </w:tcPr>
          <w:p w14:paraId="0B50370A"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Number of Participants</w:t>
            </w:r>
          </w:p>
        </w:tc>
        <w:tc>
          <w:tcPr>
            <w:tcW w:w="6700" w:type="dxa"/>
          </w:tcPr>
          <w:p w14:paraId="1F5C1F6D" w14:textId="77777777" w:rsidR="00741CBB" w:rsidRPr="001C5A72" w:rsidRDefault="00741CBB" w:rsidP="0058493C">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Attendance count.</w:t>
            </w:r>
          </w:p>
        </w:tc>
      </w:tr>
      <w:tr w:rsidR="00741CBB" w:rsidRPr="001C5A72" w14:paraId="2F7E533C" w14:textId="77777777" w:rsidTr="00741CBB">
        <w:tc>
          <w:tcPr>
            <w:tcW w:w="3055" w:type="dxa"/>
          </w:tcPr>
          <w:p w14:paraId="083A5A4B"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Key Outcomes / Feedback</w:t>
            </w:r>
          </w:p>
        </w:tc>
        <w:tc>
          <w:tcPr>
            <w:tcW w:w="6700" w:type="dxa"/>
          </w:tcPr>
          <w:p w14:paraId="41A69A68" w14:textId="77777777" w:rsidR="00741CBB" w:rsidRPr="001C5A72" w:rsidRDefault="00741CBB" w:rsidP="0058493C">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Summary feedback, participant evaluation score, or action points.</w:t>
            </w:r>
          </w:p>
        </w:tc>
      </w:tr>
      <w:tr w:rsidR="00741CBB" w:rsidRPr="001C5A72" w14:paraId="70BA34C6" w14:textId="77777777" w:rsidTr="00741CBB">
        <w:tc>
          <w:tcPr>
            <w:tcW w:w="3055" w:type="dxa"/>
          </w:tcPr>
          <w:p w14:paraId="1C4BFB44"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Follow-up Required</w:t>
            </w:r>
          </w:p>
        </w:tc>
        <w:tc>
          <w:tcPr>
            <w:tcW w:w="6700" w:type="dxa"/>
          </w:tcPr>
          <w:p w14:paraId="29F32AB5" w14:textId="77777777" w:rsidR="00741CBB" w:rsidRPr="001C5A72" w:rsidRDefault="00741CBB" w:rsidP="0058493C">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Any flagged need for further sessions or referrals arising from the activity.</w:t>
            </w:r>
          </w:p>
        </w:tc>
      </w:tr>
      <w:tr w:rsidR="00741CBB" w:rsidRPr="001C5A72" w14:paraId="1A8982FE" w14:textId="77777777" w:rsidTr="00741CBB">
        <w:tc>
          <w:tcPr>
            <w:tcW w:w="3055" w:type="dxa"/>
          </w:tcPr>
          <w:p w14:paraId="328773A9"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Reported to Portal (Y/N)</w:t>
            </w:r>
          </w:p>
        </w:tc>
        <w:tc>
          <w:tcPr>
            <w:tcW w:w="6700" w:type="dxa"/>
          </w:tcPr>
          <w:p w14:paraId="116CEB3F" w14:textId="77777777" w:rsidR="00741CBB" w:rsidRPr="001C5A72" w:rsidRDefault="00741CBB" w:rsidP="0058493C">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Whether the activity has been logged on the College portal (PI 360) by the Counsellor.</w:t>
            </w:r>
          </w:p>
        </w:tc>
      </w:tr>
    </w:tbl>
    <w:p w14:paraId="323982B3" w14:textId="77777777" w:rsidR="00741CBB" w:rsidRDefault="00741CBB" w:rsidP="00741CBB">
      <w:pPr>
        <w:spacing w:after="80" w:line="264" w:lineRule="auto"/>
        <w:ind w:left="-450"/>
        <w:jc w:val="center"/>
        <w:rPr>
          <w:rFonts w:ascii="Times New Roman" w:eastAsia="Times New Roman" w:hAnsi="Times New Roman" w:cs="Times New Roman"/>
          <w:b/>
          <w:bCs/>
          <w:kern w:val="0"/>
          <w:lang w:eastAsia="en-IN"/>
          <w14:ligatures w14:val="none"/>
        </w:rPr>
      </w:pPr>
    </w:p>
    <w:p w14:paraId="5DCB4870" w14:textId="77777777" w:rsidR="00741CBB" w:rsidRPr="001C5A72" w:rsidRDefault="00741CBB" w:rsidP="00741CBB">
      <w:pPr>
        <w:pStyle w:val="ListParagraph"/>
        <w:numPr>
          <w:ilvl w:val="0"/>
          <w:numId w:val="18"/>
        </w:numPr>
        <w:spacing w:after="140" w:line="276"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b/>
          <w:bCs/>
          <w:kern w:val="0"/>
          <w:lang w:eastAsia="en-IN"/>
          <w14:ligatures w14:val="none"/>
        </w:rPr>
        <w:t xml:space="preserve"> Emergency / Crisis Referral </w:t>
      </w:r>
    </w:p>
    <w:p w14:paraId="5AA6E367" w14:textId="77777777" w:rsidR="00741CBB" w:rsidRPr="001C5A72" w:rsidRDefault="00741CBB" w:rsidP="00741CBB">
      <w:pPr>
        <w:spacing w:after="140" w:line="276" w:lineRule="auto"/>
        <w:ind w:left="-45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This is used when a student shows signs of suicidal ideation, self-harm, acute psychiatric symptoms, or is a risk to self or others:</w:t>
      </w:r>
    </w:p>
    <w:p w14:paraId="4F6EC3C7" w14:textId="77777777" w:rsidR="00741CBB" w:rsidRPr="001C5A72" w:rsidRDefault="00741CBB" w:rsidP="00741CBB">
      <w:pPr>
        <w:numPr>
          <w:ilvl w:val="0"/>
          <w:numId w:val="17"/>
        </w:numPr>
        <w:spacing w:after="100" w:line="264"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Any staff/student identifying the emergency immediately alerts the nearest available authority, Security, respective HOD, dean student welfare, Counsellor and does not leave the student alone.</w:t>
      </w:r>
    </w:p>
    <w:p w14:paraId="67598F91" w14:textId="77777777" w:rsidR="00741CBB" w:rsidRPr="001C5A72" w:rsidRDefault="00741CBB" w:rsidP="00741CBB">
      <w:pPr>
        <w:numPr>
          <w:ilvl w:val="0"/>
          <w:numId w:val="17"/>
        </w:numPr>
        <w:spacing w:after="100" w:line="264"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Medical Officer if available conducts an immediate safety assessment and stabilises the student; the Counsellor is simultaneously informed for psychological first aid. Tele-MANAS (14416) / Your Dost may be conferenced in for immediate professional guidance. If the Medical Officer is not </w:t>
      </w:r>
      <w:r w:rsidRPr="001C5A72">
        <w:rPr>
          <w:rFonts w:ascii="Times New Roman" w:eastAsia="Times New Roman" w:hAnsi="Times New Roman" w:cs="Times New Roman"/>
          <w:kern w:val="0"/>
          <w:lang w:eastAsia="en-IN"/>
          <w14:ligatures w14:val="none"/>
        </w:rPr>
        <w:lastRenderedPageBreak/>
        <w:t>available in the campus, college ambulance service may be used to shift the student to the nearest medical centre.</w:t>
      </w:r>
    </w:p>
    <w:p w14:paraId="71E5AB8D" w14:textId="77777777" w:rsidR="00741CBB" w:rsidRPr="001C5A72" w:rsidRDefault="00741CBB" w:rsidP="00741CBB">
      <w:pPr>
        <w:numPr>
          <w:ilvl w:val="0"/>
          <w:numId w:val="17"/>
        </w:numPr>
        <w:spacing w:after="100" w:line="264"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If risk is acute, the parent/guardian and the empanelled hospital/nearest government hospital are contacted without delay.</w:t>
      </w:r>
    </w:p>
    <w:p w14:paraId="12F3466C" w14:textId="77777777" w:rsidR="00741CBB" w:rsidRPr="001C5A72" w:rsidRDefault="00741CBB" w:rsidP="00741CBB">
      <w:pPr>
        <w:numPr>
          <w:ilvl w:val="0"/>
          <w:numId w:val="17"/>
        </w:numPr>
        <w:spacing w:after="100" w:line="264"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The Dean of Student Welfare / </w:t>
      </w:r>
      <w:proofErr w:type="spellStart"/>
      <w:r w:rsidRPr="001C5A72">
        <w:rPr>
          <w:rFonts w:ascii="Times New Roman" w:eastAsia="Times New Roman" w:hAnsi="Times New Roman" w:cs="Times New Roman"/>
          <w:kern w:val="0"/>
          <w:lang w:eastAsia="en-IN"/>
          <w14:ligatures w14:val="none"/>
        </w:rPr>
        <w:t>MHWBC</w:t>
      </w:r>
      <w:proofErr w:type="spellEnd"/>
      <w:r w:rsidRPr="001C5A72">
        <w:rPr>
          <w:rFonts w:ascii="Times New Roman" w:eastAsia="Times New Roman" w:hAnsi="Times New Roman" w:cs="Times New Roman"/>
          <w:kern w:val="0"/>
          <w:lang w:eastAsia="en-IN"/>
          <w14:ligatures w14:val="none"/>
        </w:rPr>
        <w:t xml:space="preserve"> Chairperson and the Head of Institution are informed for cases involving hospitalisation or significant risk.</w:t>
      </w:r>
    </w:p>
    <w:p w14:paraId="19E15D00" w14:textId="77777777" w:rsidR="00741CBB" w:rsidRPr="001C5A72" w:rsidRDefault="00741CBB" w:rsidP="00741CBB">
      <w:pPr>
        <w:numPr>
          <w:ilvl w:val="0"/>
          <w:numId w:val="17"/>
        </w:numPr>
        <w:spacing w:after="100" w:line="264"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A critical Incident Report is filed within 24 hours, reviewed by the </w:t>
      </w:r>
      <w:proofErr w:type="spellStart"/>
      <w:r w:rsidRPr="001C5A72">
        <w:rPr>
          <w:rFonts w:ascii="Times New Roman" w:eastAsia="Times New Roman" w:hAnsi="Times New Roman" w:cs="Times New Roman"/>
          <w:kern w:val="0"/>
          <w:lang w:eastAsia="en-IN"/>
          <w14:ligatures w14:val="none"/>
        </w:rPr>
        <w:t>MHWBC</w:t>
      </w:r>
      <w:proofErr w:type="spellEnd"/>
      <w:r w:rsidRPr="001C5A72">
        <w:rPr>
          <w:rFonts w:ascii="Times New Roman" w:eastAsia="Times New Roman" w:hAnsi="Times New Roman" w:cs="Times New Roman"/>
          <w:kern w:val="0"/>
          <w:lang w:eastAsia="en-IN"/>
          <w14:ligatures w14:val="none"/>
        </w:rPr>
        <w:t xml:space="preserve">, and reported through the College internal escalation matrix as required by the </w:t>
      </w:r>
      <w:proofErr w:type="spellStart"/>
      <w:r w:rsidRPr="001C5A72">
        <w:rPr>
          <w:rFonts w:ascii="Times New Roman" w:eastAsia="Times New Roman" w:hAnsi="Times New Roman" w:cs="Times New Roman"/>
          <w:kern w:val="0"/>
          <w:lang w:eastAsia="en-IN"/>
          <w14:ligatures w14:val="none"/>
        </w:rPr>
        <w:t>UGC</w:t>
      </w:r>
      <w:proofErr w:type="spellEnd"/>
      <w:r w:rsidRPr="001C5A72">
        <w:rPr>
          <w:rFonts w:ascii="Times New Roman" w:eastAsia="Times New Roman" w:hAnsi="Times New Roman" w:cs="Times New Roman"/>
          <w:kern w:val="0"/>
          <w:lang w:eastAsia="en-IN"/>
          <w14:ligatures w14:val="none"/>
        </w:rPr>
        <w:t xml:space="preserve"> framework.</w:t>
      </w:r>
    </w:p>
    <w:p w14:paraId="75B99294" w14:textId="77777777" w:rsidR="00741CBB" w:rsidRDefault="00741CBB" w:rsidP="00741CBB">
      <w:pPr>
        <w:numPr>
          <w:ilvl w:val="0"/>
          <w:numId w:val="17"/>
        </w:numPr>
        <w:spacing w:after="100" w:line="264"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A follow-up and reintegration plan is prepared with the student and family before the student resumes regular academic session.</w:t>
      </w:r>
    </w:p>
    <w:p w14:paraId="0987607D" w14:textId="77777777" w:rsidR="00741CBB" w:rsidRPr="00C031A9" w:rsidRDefault="00741CBB" w:rsidP="00741CBB">
      <w:pPr>
        <w:pStyle w:val="ListParagraph"/>
        <w:numPr>
          <w:ilvl w:val="0"/>
          <w:numId w:val="18"/>
        </w:numPr>
        <w:spacing w:after="140" w:line="276" w:lineRule="auto"/>
        <w:ind w:left="-450" w:firstLine="0"/>
        <w:rPr>
          <w:rFonts w:ascii="Times New Roman" w:eastAsia="Times New Roman" w:hAnsi="Times New Roman" w:cs="Times New Roman"/>
          <w:b/>
          <w:bCs/>
          <w:kern w:val="0"/>
          <w:lang w:eastAsia="en-IN"/>
          <w14:ligatures w14:val="none"/>
        </w:rPr>
      </w:pPr>
      <w:r w:rsidRPr="00C031A9">
        <w:rPr>
          <w:rFonts w:ascii="Times New Roman" w:eastAsia="Times New Roman" w:hAnsi="Times New Roman" w:cs="Times New Roman"/>
          <w:b/>
          <w:bCs/>
          <w:kern w:val="0"/>
          <w:lang w:eastAsia="en-IN"/>
          <w14:ligatures w14:val="none"/>
        </w:rPr>
        <w:t>Closure</w:t>
      </w:r>
    </w:p>
    <w:p w14:paraId="298D45BF" w14:textId="77777777" w:rsidR="00741CBB" w:rsidRPr="001C5A72" w:rsidRDefault="00741CBB" w:rsidP="00741CBB">
      <w:pPr>
        <w:numPr>
          <w:ilvl w:val="0"/>
          <w:numId w:val="14"/>
        </w:numPr>
        <w:spacing w:after="100" w:line="264"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A case is closed on goal completion, student withdrawal, transfer to external/</w:t>
      </w:r>
      <w:proofErr w:type="spellStart"/>
      <w:r w:rsidRPr="001C5A72">
        <w:rPr>
          <w:rFonts w:ascii="Times New Roman" w:eastAsia="Times New Roman" w:hAnsi="Times New Roman" w:cs="Times New Roman"/>
          <w:kern w:val="0"/>
          <w:lang w:eastAsia="en-IN"/>
          <w14:ligatures w14:val="none"/>
        </w:rPr>
        <w:t>DMHP</w:t>
      </w:r>
      <w:proofErr w:type="spellEnd"/>
      <w:r w:rsidRPr="001C5A72">
        <w:rPr>
          <w:rFonts w:ascii="Times New Roman" w:eastAsia="Times New Roman" w:hAnsi="Times New Roman" w:cs="Times New Roman"/>
          <w:kern w:val="0"/>
          <w:lang w:eastAsia="en-IN"/>
          <w14:ligatures w14:val="none"/>
        </w:rPr>
        <w:t xml:space="preserve"> care, or graduation/exit from the institution.</w:t>
      </w:r>
    </w:p>
    <w:p w14:paraId="2BB97BEA" w14:textId="77777777" w:rsidR="00741CBB" w:rsidRPr="001C5A72" w:rsidRDefault="00741CBB" w:rsidP="00741CBB">
      <w:pPr>
        <w:numPr>
          <w:ilvl w:val="0"/>
          <w:numId w:val="14"/>
        </w:numPr>
        <w:spacing w:after="100" w:line="264"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A closure summary is recorded, and the student is informed of re-access procedures and of Tele-MANAS/Your Dost as standing resources beyond the campus.</w:t>
      </w:r>
    </w:p>
    <w:p w14:paraId="05D39D73" w14:textId="77777777" w:rsidR="00741CBB" w:rsidRPr="00C923FC" w:rsidRDefault="00741CBB" w:rsidP="00741CBB">
      <w:pPr>
        <w:pStyle w:val="ListParagraph"/>
        <w:spacing w:after="140" w:line="276" w:lineRule="auto"/>
        <w:ind w:left="-450"/>
        <w:rPr>
          <w:rFonts w:ascii="Times New Roman" w:eastAsia="Times New Roman" w:hAnsi="Times New Roman" w:cs="Times New Roman"/>
          <w:kern w:val="0"/>
          <w:lang w:eastAsia="en-IN"/>
          <w14:ligatures w14:val="none"/>
        </w:rPr>
      </w:pPr>
    </w:p>
    <w:p w14:paraId="224BE54C" w14:textId="2441DC27" w:rsidR="00741CBB" w:rsidRPr="00C923FC" w:rsidRDefault="00741CBB" w:rsidP="00741CBB">
      <w:pPr>
        <w:pStyle w:val="ListParagraph"/>
        <w:numPr>
          <w:ilvl w:val="0"/>
          <w:numId w:val="18"/>
        </w:numPr>
        <w:spacing w:after="140" w:line="276" w:lineRule="auto"/>
        <w:ind w:left="-450" w:firstLine="0"/>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b/>
          <w:bCs/>
          <w:kern w:val="0"/>
          <w:lang w:eastAsia="en-IN"/>
          <w14:ligatures w14:val="none"/>
        </w:rPr>
        <w:t>Quick-Reference Helpline Directory</w:t>
      </w:r>
    </w:p>
    <w:p w14:paraId="54A86801" w14:textId="77777777" w:rsidR="00741CBB" w:rsidRPr="001C5A72" w:rsidRDefault="00741CBB" w:rsidP="00741CBB">
      <w:pPr>
        <w:pStyle w:val="ListParagraph"/>
        <w:spacing w:after="140" w:line="276" w:lineRule="auto"/>
        <w:ind w:left="-450"/>
        <w:rPr>
          <w:rFonts w:ascii="Times New Roman" w:eastAsia="Times New Roman" w:hAnsi="Times New Roman" w:cs="Times New Roman"/>
          <w:kern w:val="0"/>
          <w:lang w:eastAsia="en-IN"/>
          <w14:ligatures w14:val="none"/>
        </w:rPr>
      </w:pPr>
    </w:p>
    <w:tbl>
      <w:tblPr>
        <w:tblStyle w:val="TableGrid"/>
        <w:tblW w:w="9300" w:type="dxa"/>
        <w:tblLook w:val="04A0" w:firstRow="1" w:lastRow="0" w:firstColumn="1" w:lastColumn="0" w:noHBand="0" w:noVBand="1"/>
      </w:tblPr>
      <w:tblGrid>
        <w:gridCol w:w="5300"/>
        <w:gridCol w:w="4000"/>
      </w:tblGrid>
      <w:tr w:rsidR="00741CBB" w:rsidRPr="00C923FC" w14:paraId="64E74A68" w14:textId="77777777" w:rsidTr="00D94909">
        <w:tc>
          <w:tcPr>
            <w:tcW w:w="5300" w:type="dxa"/>
          </w:tcPr>
          <w:p w14:paraId="5BAACE92" w14:textId="77777777" w:rsidR="00741CBB" w:rsidRPr="00C923FC" w:rsidRDefault="00741CBB" w:rsidP="00741CBB">
            <w:pPr>
              <w:spacing w:after="0" w:line="240" w:lineRule="auto"/>
              <w:rPr>
                <w:rFonts w:ascii="Times New Roman" w:eastAsia="Times New Roman" w:hAnsi="Times New Roman" w:cs="Times New Roman"/>
                <w:color w:val="000000" w:themeColor="text1"/>
                <w:kern w:val="0"/>
                <w:lang w:eastAsia="en-IN"/>
                <w14:ligatures w14:val="none"/>
              </w:rPr>
            </w:pPr>
            <w:r w:rsidRPr="00C923FC">
              <w:rPr>
                <w:rFonts w:ascii="Times New Roman" w:eastAsia="Times New Roman" w:hAnsi="Times New Roman" w:cs="Times New Roman"/>
                <w:b/>
                <w:bCs/>
                <w:color w:val="000000" w:themeColor="text1"/>
                <w:kern w:val="0"/>
                <w:lang w:eastAsia="en-IN"/>
                <w14:ligatures w14:val="none"/>
              </w:rPr>
              <w:t>Service</w:t>
            </w:r>
          </w:p>
        </w:tc>
        <w:tc>
          <w:tcPr>
            <w:tcW w:w="4000" w:type="dxa"/>
          </w:tcPr>
          <w:p w14:paraId="42C39992" w14:textId="77777777" w:rsidR="00741CBB" w:rsidRPr="00C923FC" w:rsidRDefault="00741CBB" w:rsidP="00741CBB">
            <w:pPr>
              <w:spacing w:after="0" w:line="240" w:lineRule="auto"/>
              <w:ind w:left="78"/>
              <w:rPr>
                <w:rFonts w:ascii="Times New Roman" w:eastAsia="Times New Roman" w:hAnsi="Times New Roman" w:cs="Times New Roman"/>
                <w:color w:val="000000" w:themeColor="text1"/>
                <w:kern w:val="0"/>
                <w:lang w:eastAsia="en-IN"/>
                <w14:ligatures w14:val="none"/>
              </w:rPr>
            </w:pPr>
            <w:r w:rsidRPr="00C923FC">
              <w:rPr>
                <w:rFonts w:ascii="Times New Roman" w:eastAsia="Times New Roman" w:hAnsi="Times New Roman" w:cs="Times New Roman"/>
                <w:b/>
                <w:bCs/>
                <w:color w:val="000000" w:themeColor="text1"/>
                <w:kern w:val="0"/>
                <w:lang w:eastAsia="en-IN"/>
                <w14:ligatures w14:val="none"/>
              </w:rPr>
              <w:t>Contact</w:t>
            </w:r>
          </w:p>
        </w:tc>
      </w:tr>
      <w:tr w:rsidR="00741CBB" w:rsidRPr="001C5A72" w14:paraId="76C9B431" w14:textId="77777777" w:rsidTr="00D94909">
        <w:tc>
          <w:tcPr>
            <w:tcW w:w="5300" w:type="dxa"/>
          </w:tcPr>
          <w:p w14:paraId="181E65DB"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 xml:space="preserve">Tele-MANAS (24x7 National Mental Health Helpline, </w:t>
            </w:r>
            <w:proofErr w:type="spellStart"/>
            <w:r w:rsidRPr="001C5A72">
              <w:rPr>
                <w:rFonts w:ascii="Times New Roman" w:eastAsia="Times New Roman" w:hAnsi="Times New Roman" w:cs="Times New Roman"/>
                <w:kern w:val="0"/>
                <w:lang w:eastAsia="en-IN"/>
                <w14:ligatures w14:val="none"/>
              </w:rPr>
              <w:t>MoHFW</w:t>
            </w:r>
            <w:proofErr w:type="spellEnd"/>
            <w:r w:rsidRPr="001C5A72">
              <w:rPr>
                <w:rFonts w:ascii="Times New Roman" w:eastAsia="Times New Roman" w:hAnsi="Times New Roman" w:cs="Times New Roman"/>
                <w:kern w:val="0"/>
                <w:lang w:eastAsia="en-IN"/>
                <w14:ligatures w14:val="none"/>
              </w:rPr>
              <w:t>)</w:t>
            </w:r>
          </w:p>
        </w:tc>
        <w:tc>
          <w:tcPr>
            <w:tcW w:w="4000" w:type="dxa"/>
          </w:tcPr>
          <w:p w14:paraId="61362F84" w14:textId="77777777" w:rsidR="00741CBB" w:rsidRPr="001C5A72" w:rsidRDefault="00741CBB" w:rsidP="00741CBB">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14416 / 1800-891-4416</w:t>
            </w:r>
          </w:p>
        </w:tc>
      </w:tr>
      <w:tr w:rsidR="00741CBB" w:rsidRPr="001C5A72" w14:paraId="2A5099B0" w14:textId="77777777" w:rsidTr="00D94909">
        <w:tc>
          <w:tcPr>
            <w:tcW w:w="5300" w:type="dxa"/>
          </w:tcPr>
          <w:p w14:paraId="3312A274"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KIRAN Mental Health Rehabilitation Helpline (merged with Tele-MANAS)</w:t>
            </w:r>
          </w:p>
        </w:tc>
        <w:tc>
          <w:tcPr>
            <w:tcW w:w="4000" w:type="dxa"/>
          </w:tcPr>
          <w:p w14:paraId="6CEF1048" w14:textId="77777777" w:rsidR="00741CBB" w:rsidRPr="001C5A72" w:rsidRDefault="00741CBB" w:rsidP="00741CBB">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1800-891-4416</w:t>
            </w:r>
          </w:p>
        </w:tc>
      </w:tr>
      <w:tr w:rsidR="00741CBB" w:rsidRPr="001C5A72" w14:paraId="6B0A2180" w14:textId="77777777" w:rsidTr="00D94909">
        <w:tc>
          <w:tcPr>
            <w:tcW w:w="5300" w:type="dxa"/>
          </w:tcPr>
          <w:p w14:paraId="7124AE68"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College 24x7 Student Helpline / Counselling Cell</w:t>
            </w:r>
          </w:p>
        </w:tc>
        <w:tc>
          <w:tcPr>
            <w:tcW w:w="4000" w:type="dxa"/>
          </w:tcPr>
          <w:p w14:paraId="2743B1D6" w14:textId="77777777" w:rsidR="00741CBB" w:rsidRPr="001C5A72" w:rsidRDefault="00741CBB" w:rsidP="00741CBB">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(Your Dost)/ PI 360</w:t>
            </w:r>
          </w:p>
        </w:tc>
      </w:tr>
      <w:tr w:rsidR="00741CBB" w:rsidRPr="001C5A72" w14:paraId="1098FFE1" w14:textId="77777777" w:rsidTr="00D94909">
        <w:tc>
          <w:tcPr>
            <w:tcW w:w="5300" w:type="dxa"/>
          </w:tcPr>
          <w:p w14:paraId="7EB425A1"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C923FC">
              <w:rPr>
                <w:rFonts w:ascii="Times New Roman" w:eastAsia="Times New Roman" w:hAnsi="Times New Roman" w:cs="Times New Roman"/>
                <w:kern w:val="0"/>
                <w:lang w:eastAsia="en-IN"/>
                <w14:ligatures w14:val="none"/>
              </w:rPr>
              <w:t>MIET Counsellor – Direct Contact</w:t>
            </w:r>
          </w:p>
        </w:tc>
        <w:tc>
          <w:tcPr>
            <w:tcW w:w="4000" w:type="dxa"/>
          </w:tcPr>
          <w:p w14:paraId="601494B0" w14:textId="77777777" w:rsidR="00741CBB" w:rsidRPr="001C5A72" w:rsidRDefault="00741CBB" w:rsidP="00741CBB">
            <w:pPr>
              <w:spacing w:after="0" w:line="240" w:lineRule="auto"/>
              <w:ind w:left="78"/>
              <w:rPr>
                <w:rFonts w:ascii="Times New Roman" w:eastAsia="Times New Roman" w:hAnsi="Times New Roman" w:cs="Times New Roman"/>
                <w:kern w:val="0"/>
                <w:lang w:eastAsia="en-IN"/>
                <w14:ligatures w14:val="none"/>
              </w:rPr>
            </w:pPr>
            <w:r w:rsidRPr="00C923FC">
              <w:rPr>
                <w:rFonts w:ascii="Times New Roman" w:eastAsia="Times New Roman" w:hAnsi="Times New Roman" w:cs="Times New Roman"/>
                <w:kern w:val="0"/>
                <w:lang w:eastAsia="en-IN"/>
                <w14:ligatures w14:val="none"/>
              </w:rPr>
              <w:t>Official Counsellor Email</w:t>
            </w:r>
          </w:p>
        </w:tc>
      </w:tr>
      <w:tr w:rsidR="00741CBB" w:rsidRPr="001C5A72" w14:paraId="0ACB6E2B" w14:textId="77777777" w:rsidTr="00D94909">
        <w:tc>
          <w:tcPr>
            <w:tcW w:w="5300" w:type="dxa"/>
          </w:tcPr>
          <w:p w14:paraId="589D0958" w14:textId="77777777" w:rsidR="00741CBB" w:rsidRPr="00C923FC" w:rsidRDefault="00741CBB" w:rsidP="00741CBB">
            <w:pPr>
              <w:spacing w:after="0" w:line="240" w:lineRule="auto"/>
              <w:rPr>
                <w:rFonts w:ascii="Times New Roman" w:eastAsia="Times New Roman" w:hAnsi="Times New Roman" w:cs="Times New Roman"/>
                <w:kern w:val="0"/>
                <w:lang w:eastAsia="en-IN"/>
                <w14:ligatures w14:val="none"/>
              </w:rPr>
            </w:pPr>
            <w:r w:rsidRPr="00C923FC">
              <w:rPr>
                <w:rFonts w:ascii="Times New Roman" w:eastAsia="Times New Roman" w:hAnsi="Times New Roman" w:cs="Times New Roman"/>
                <w:kern w:val="0"/>
                <w:lang w:eastAsia="en-IN"/>
                <w14:ligatures w14:val="none"/>
              </w:rPr>
              <w:t>Emergency Response – Police / Immediate Safety</w:t>
            </w:r>
          </w:p>
        </w:tc>
        <w:tc>
          <w:tcPr>
            <w:tcW w:w="4000" w:type="dxa"/>
          </w:tcPr>
          <w:p w14:paraId="1B7C4E10" w14:textId="77777777" w:rsidR="00741CBB" w:rsidRPr="00C923FC" w:rsidRDefault="00741CBB" w:rsidP="00741CBB">
            <w:pPr>
              <w:spacing w:after="0" w:line="240" w:lineRule="auto"/>
              <w:ind w:left="78"/>
              <w:rPr>
                <w:rFonts w:ascii="Times New Roman" w:eastAsia="Times New Roman" w:hAnsi="Times New Roman" w:cs="Times New Roman"/>
                <w:kern w:val="0"/>
                <w:lang w:eastAsia="en-IN"/>
                <w14:ligatures w14:val="none"/>
              </w:rPr>
            </w:pPr>
            <w:r>
              <w:rPr>
                <w:rFonts w:ascii="Times New Roman" w:eastAsia="Times New Roman" w:hAnsi="Times New Roman" w:cs="Times New Roman"/>
                <w:kern w:val="0"/>
                <w:lang w:eastAsia="en-IN"/>
                <w14:ligatures w14:val="none"/>
              </w:rPr>
              <w:t>112</w:t>
            </w:r>
          </w:p>
        </w:tc>
      </w:tr>
      <w:tr w:rsidR="00741CBB" w:rsidRPr="001C5A72" w14:paraId="7B9D8500" w14:textId="77777777" w:rsidTr="00D94909">
        <w:tc>
          <w:tcPr>
            <w:tcW w:w="5300" w:type="dxa"/>
          </w:tcPr>
          <w:p w14:paraId="394E1D7F" w14:textId="77777777" w:rsidR="00741CBB" w:rsidRPr="00C923FC" w:rsidRDefault="00741CBB" w:rsidP="00741CBB">
            <w:pPr>
              <w:spacing w:after="0" w:line="240" w:lineRule="auto"/>
              <w:rPr>
                <w:rFonts w:ascii="Times New Roman" w:eastAsia="Times New Roman" w:hAnsi="Times New Roman" w:cs="Times New Roman"/>
                <w:kern w:val="0"/>
                <w:lang w:eastAsia="en-IN"/>
                <w14:ligatures w14:val="none"/>
              </w:rPr>
            </w:pPr>
            <w:r w:rsidRPr="00C923FC">
              <w:rPr>
                <w:rFonts w:ascii="Times New Roman" w:eastAsia="Times New Roman" w:hAnsi="Times New Roman" w:cs="Times New Roman"/>
                <w:kern w:val="0"/>
                <w:lang w:eastAsia="en-IN"/>
                <w14:ligatures w14:val="none"/>
              </w:rPr>
              <w:t>Ambulance / Medical Emergency</w:t>
            </w:r>
          </w:p>
        </w:tc>
        <w:tc>
          <w:tcPr>
            <w:tcW w:w="4000" w:type="dxa"/>
          </w:tcPr>
          <w:p w14:paraId="04CE5B9F" w14:textId="77777777" w:rsidR="00741CBB" w:rsidRDefault="00741CBB" w:rsidP="00741CBB">
            <w:pPr>
              <w:spacing w:after="0" w:line="240" w:lineRule="auto"/>
              <w:ind w:left="78"/>
              <w:rPr>
                <w:rFonts w:ascii="Times New Roman" w:eastAsia="Times New Roman" w:hAnsi="Times New Roman" w:cs="Times New Roman"/>
                <w:kern w:val="0"/>
                <w:lang w:eastAsia="en-IN"/>
                <w14:ligatures w14:val="none"/>
              </w:rPr>
            </w:pPr>
            <w:r w:rsidRPr="00C923FC">
              <w:rPr>
                <w:rFonts w:ascii="Times New Roman" w:eastAsia="Times New Roman" w:hAnsi="Times New Roman" w:cs="Times New Roman"/>
                <w:kern w:val="0"/>
                <w:lang w:eastAsia="en-IN"/>
                <w14:ligatures w14:val="none"/>
              </w:rPr>
              <w:t>108</w:t>
            </w:r>
          </w:p>
        </w:tc>
      </w:tr>
      <w:tr w:rsidR="00741CBB" w:rsidRPr="001C5A72" w14:paraId="17307ABD" w14:textId="77777777" w:rsidTr="00D94909">
        <w:tc>
          <w:tcPr>
            <w:tcW w:w="5300" w:type="dxa"/>
          </w:tcPr>
          <w:p w14:paraId="65045193"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Nearest Empanelled Hospital</w:t>
            </w:r>
          </w:p>
        </w:tc>
        <w:tc>
          <w:tcPr>
            <w:tcW w:w="4000" w:type="dxa"/>
          </w:tcPr>
          <w:p w14:paraId="71BA68EA" w14:textId="77777777" w:rsidR="00741CBB" w:rsidRPr="00C923FC" w:rsidRDefault="00741CBB" w:rsidP="00741CBB">
            <w:pPr>
              <w:shd w:val="clear" w:color="auto" w:fill="FFFFFF"/>
              <w:spacing w:after="0" w:line="240" w:lineRule="auto"/>
              <w:ind w:left="78"/>
              <w:rPr>
                <w:rFonts w:ascii="Times New Roman" w:eastAsia="Times New Roman" w:hAnsi="Times New Roman" w:cs="Times New Roman"/>
                <w:kern w:val="0"/>
                <w:lang w:eastAsia="en-IN"/>
                <w14:ligatures w14:val="none"/>
              </w:rPr>
            </w:pPr>
            <w:r w:rsidRPr="00C923FC">
              <w:rPr>
                <w:rFonts w:ascii="Times New Roman" w:eastAsia="Times New Roman" w:hAnsi="Times New Roman" w:cs="Times New Roman"/>
                <w:kern w:val="0"/>
                <w:lang w:eastAsia="en-IN"/>
                <w14:ligatures w14:val="none"/>
              </w:rPr>
              <w:t xml:space="preserve">Sub-District Hospital, Kot </w:t>
            </w:r>
            <w:proofErr w:type="spellStart"/>
            <w:r w:rsidRPr="00C923FC">
              <w:rPr>
                <w:rFonts w:ascii="Times New Roman" w:eastAsia="Times New Roman" w:hAnsi="Times New Roman" w:cs="Times New Roman"/>
                <w:kern w:val="0"/>
                <w:lang w:eastAsia="en-IN"/>
                <w14:ligatures w14:val="none"/>
              </w:rPr>
              <w:t>Bhalwal</w:t>
            </w:r>
            <w:proofErr w:type="spellEnd"/>
          </w:p>
          <w:p w14:paraId="1757C428" w14:textId="77777777" w:rsidR="00741CBB" w:rsidRPr="00C923FC" w:rsidRDefault="00741CBB" w:rsidP="00741CBB">
            <w:pPr>
              <w:shd w:val="clear" w:color="auto" w:fill="FFFFFF"/>
              <w:spacing w:after="0" w:line="240" w:lineRule="auto"/>
              <w:ind w:left="78"/>
              <w:rPr>
                <w:rFonts w:ascii="Times New Roman" w:eastAsia="Times New Roman" w:hAnsi="Times New Roman" w:cs="Times New Roman"/>
                <w:kern w:val="0"/>
                <w:lang w:eastAsia="en-IN"/>
                <w14:ligatures w14:val="none"/>
              </w:rPr>
            </w:pPr>
            <w:r w:rsidRPr="00C923FC">
              <w:rPr>
                <w:rFonts w:ascii="Times New Roman" w:eastAsia="Times New Roman" w:hAnsi="Times New Roman" w:cs="Times New Roman"/>
                <w:kern w:val="0"/>
                <w:lang w:eastAsia="en-IN"/>
                <w14:ligatures w14:val="none"/>
              </w:rPr>
              <w:t>Block Medical Officer - Dr Rabia Khan</w:t>
            </w:r>
          </w:p>
          <w:p w14:paraId="1D0D02C8" w14:textId="77777777" w:rsidR="00741CBB" w:rsidRPr="001C5A72" w:rsidRDefault="00741CBB" w:rsidP="00741CBB">
            <w:pPr>
              <w:shd w:val="clear" w:color="auto" w:fill="FFFFFF"/>
              <w:spacing w:after="0" w:line="240" w:lineRule="auto"/>
              <w:ind w:left="78"/>
              <w:rPr>
                <w:rFonts w:ascii="Times New Roman" w:eastAsia="Times New Roman" w:hAnsi="Times New Roman" w:cs="Times New Roman"/>
                <w:kern w:val="0"/>
                <w:lang w:eastAsia="en-IN"/>
                <w14:ligatures w14:val="none"/>
              </w:rPr>
            </w:pPr>
            <w:r w:rsidRPr="00C923FC">
              <w:rPr>
                <w:rFonts w:ascii="Times New Roman" w:eastAsia="Times New Roman" w:hAnsi="Times New Roman" w:cs="Times New Roman"/>
                <w:kern w:val="0"/>
                <w:lang w:eastAsia="en-IN"/>
                <w14:ligatures w14:val="none"/>
              </w:rPr>
              <w:t>Contact No : 01912623323</w:t>
            </w:r>
          </w:p>
        </w:tc>
      </w:tr>
      <w:tr w:rsidR="00741CBB" w:rsidRPr="001C5A72" w14:paraId="6AE9F206" w14:textId="77777777" w:rsidTr="00D94909">
        <w:tc>
          <w:tcPr>
            <w:tcW w:w="5300" w:type="dxa"/>
          </w:tcPr>
          <w:p w14:paraId="39E17476" w14:textId="77777777" w:rsidR="00741CBB" w:rsidRPr="001C5A72" w:rsidRDefault="00741CBB" w:rsidP="00741CBB">
            <w:pPr>
              <w:spacing w:after="0" w:line="240" w:lineRule="auto"/>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Women Helpline (in cases involving harassment)</w:t>
            </w:r>
          </w:p>
        </w:tc>
        <w:tc>
          <w:tcPr>
            <w:tcW w:w="4000" w:type="dxa"/>
          </w:tcPr>
          <w:p w14:paraId="193D9781" w14:textId="77777777" w:rsidR="00741CBB" w:rsidRPr="001C5A72" w:rsidRDefault="00741CBB" w:rsidP="00741CBB">
            <w:pPr>
              <w:spacing w:after="0" w:line="240" w:lineRule="auto"/>
              <w:ind w:left="78"/>
              <w:rPr>
                <w:rFonts w:ascii="Times New Roman" w:eastAsia="Times New Roman" w:hAnsi="Times New Roman" w:cs="Times New Roman"/>
                <w:kern w:val="0"/>
                <w:lang w:eastAsia="en-IN"/>
                <w14:ligatures w14:val="none"/>
              </w:rPr>
            </w:pPr>
            <w:r w:rsidRPr="001C5A72">
              <w:rPr>
                <w:rFonts w:ascii="Times New Roman" w:eastAsia="Times New Roman" w:hAnsi="Times New Roman" w:cs="Times New Roman"/>
                <w:kern w:val="0"/>
                <w:lang w:eastAsia="en-IN"/>
                <w14:ligatures w14:val="none"/>
              </w:rPr>
              <w:t>181</w:t>
            </w:r>
          </w:p>
        </w:tc>
      </w:tr>
    </w:tbl>
    <w:p w14:paraId="2BF6B8EE" w14:textId="77777777" w:rsidR="00741CBB" w:rsidRDefault="00741CBB" w:rsidP="00741CBB">
      <w:pPr>
        <w:spacing w:after="140" w:line="276" w:lineRule="auto"/>
        <w:ind w:left="-450"/>
        <w:jc w:val="both"/>
        <w:rPr>
          <w:rFonts w:ascii="Times New Roman" w:eastAsia="Times New Roman" w:hAnsi="Times New Roman" w:cs="Times New Roman"/>
          <w:b/>
          <w:bCs/>
          <w:color w:val="2E5395"/>
          <w:kern w:val="0"/>
          <w:lang w:eastAsia="en-IN"/>
          <w14:ligatures w14:val="none"/>
        </w:rPr>
      </w:pPr>
    </w:p>
    <w:p w14:paraId="332159E7" w14:textId="77777777" w:rsidR="00741CBB" w:rsidRPr="001C5A72" w:rsidRDefault="00741CBB" w:rsidP="00741CBB">
      <w:pPr>
        <w:spacing w:after="140" w:line="276" w:lineRule="auto"/>
        <w:ind w:left="-450"/>
        <w:jc w:val="both"/>
        <w:rPr>
          <w:rFonts w:ascii="Times New Roman" w:eastAsia="Times New Roman" w:hAnsi="Times New Roman" w:cs="Times New Roman"/>
          <w:b/>
          <w:bCs/>
          <w:kern w:val="0"/>
          <w:u w:val="single"/>
          <w:lang w:eastAsia="en-IN"/>
          <w14:ligatures w14:val="none"/>
        </w:rPr>
      </w:pPr>
      <w:r w:rsidRPr="00C923FC">
        <w:rPr>
          <w:rFonts w:ascii="Times New Roman" w:eastAsia="Times New Roman" w:hAnsi="Times New Roman" w:cs="Times New Roman"/>
          <w:b/>
          <w:bCs/>
          <w:color w:val="000000" w:themeColor="text1"/>
          <w:kern w:val="0"/>
          <w:lang w:eastAsia="en-IN"/>
          <w14:ligatures w14:val="none"/>
        </w:rPr>
        <w:t xml:space="preserve">Note: </w:t>
      </w:r>
      <w:r w:rsidRPr="00C923FC">
        <w:rPr>
          <w:rFonts w:ascii="Times New Roman" w:eastAsia="Times New Roman" w:hAnsi="Times New Roman" w:cs="Times New Roman"/>
          <w:i/>
          <w:iCs/>
          <w:color w:val="000000" w:themeColor="text1"/>
          <w:kern w:val="0"/>
          <w:lang w:eastAsia="en-IN"/>
          <w14:ligatures w14:val="none"/>
        </w:rPr>
        <w:t xml:space="preserve">This SOP does not cover clinical treatment protocols, prescription of medication, or psychiatric diagnosis, which remain the responsibility </w:t>
      </w:r>
      <w:r w:rsidRPr="001C5A72">
        <w:rPr>
          <w:rFonts w:ascii="Times New Roman" w:eastAsia="Times New Roman" w:hAnsi="Times New Roman" w:cs="Times New Roman"/>
          <w:i/>
          <w:iCs/>
          <w:kern w:val="0"/>
          <w:lang w:eastAsia="en-IN"/>
          <w14:ligatures w14:val="none"/>
        </w:rPr>
        <w:t>of qualified registered medical practitioners</w:t>
      </w:r>
      <w:r>
        <w:rPr>
          <w:rFonts w:ascii="Times New Roman" w:eastAsia="Times New Roman" w:hAnsi="Times New Roman" w:cs="Times New Roman"/>
          <w:i/>
          <w:iCs/>
          <w:kern w:val="0"/>
          <w:lang w:eastAsia="en-IN"/>
          <w14:ligatures w14:val="none"/>
        </w:rPr>
        <w:t xml:space="preserve"> and</w:t>
      </w:r>
      <w:r w:rsidRPr="001C5A72">
        <w:rPr>
          <w:rFonts w:ascii="Times New Roman" w:eastAsia="Times New Roman" w:hAnsi="Times New Roman" w:cs="Times New Roman"/>
          <w:i/>
          <w:iCs/>
          <w:kern w:val="0"/>
          <w:lang w:eastAsia="en-IN"/>
          <w14:ligatures w14:val="none"/>
        </w:rPr>
        <w:t xml:space="preserve"> empanelled hospitals</w:t>
      </w:r>
      <w:r>
        <w:rPr>
          <w:rFonts w:ascii="Times New Roman" w:eastAsia="Times New Roman" w:hAnsi="Times New Roman" w:cs="Times New Roman"/>
          <w:i/>
          <w:iCs/>
          <w:kern w:val="0"/>
          <w:lang w:eastAsia="en-IN"/>
          <w14:ligatures w14:val="none"/>
        </w:rPr>
        <w:t>.</w:t>
      </w:r>
    </w:p>
    <w:p w14:paraId="2182CBC9" w14:textId="77777777" w:rsidR="00741CBB" w:rsidRPr="001C5A72" w:rsidRDefault="00741CBB" w:rsidP="00741CBB">
      <w:pPr>
        <w:spacing w:before="240" w:after="100" w:line="240" w:lineRule="auto"/>
        <w:ind w:left="-450"/>
        <w:outlineLvl w:val="1"/>
        <w:rPr>
          <w:rFonts w:ascii="Times New Roman" w:eastAsia="Times New Roman" w:hAnsi="Times New Roman" w:cs="Times New Roman"/>
          <w:b/>
          <w:bCs/>
          <w:color w:val="2E5395"/>
          <w:kern w:val="0"/>
          <w:lang w:eastAsia="en-IN"/>
          <w14:ligatures w14:val="none"/>
        </w:rPr>
      </w:pPr>
    </w:p>
    <w:p w14:paraId="64FC79C5" w14:textId="77777777" w:rsidR="006839CF" w:rsidRDefault="006839CF" w:rsidP="00741CBB">
      <w:pPr>
        <w:pBdr>
          <w:top w:val="nil"/>
          <w:left w:val="nil"/>
          <w:bottom w:val="nil"/>
          <w:right w:val="nil"/>
          <w:between w:val="nil"/>
        </w:pBdr>
        <w:spacing w:after="200" w:line="276" w:lineRule="auto"/>
        <w:ind w:left="-450"/>
        <w:rPr>
          <w:rFonts w:ascii="Times New Roman" w:eastAsia="Times New Roman" w:hAnsi="Times New Roman" w:cs="Times New Roman"/>
          <w:color w:val="000000"/>
        </w:rPr>
      </w:pPr>
    </w:p>
    <w:sectPr w:rsidR="006839CF">
      <w:headerReference w:type="default" r:id="rId8"/>
      <w:pgSz w:w="11906" w:h="16838"/>
      <w:pgMar w:top="1440" w:right="1196" w:bottom="720" w:left="12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72E6D" w14:textId="77777777" w:rsidR="00CC2CD7" w:rsidRDefault="00CC2CD7">
      <w:r>
        <w:separator/>
      </w:r>
    </w:p>
  </w:endnote>
  <w:endnote w:type="continuationSeparator" w:id="0">
    <w:p w14:paraId="0303C02C" w14:textId="77777777" w:rsidR="00CC2CD7" w:rsidRDefault="00CC2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8C3E8868-E17D-4364-BDF8-F43AD15F1650}"/>
    <w:embedBold r:id="rId2" w:fontKey="{0D66A309-6DE5-4349-BCD5-86B3C4698828}"/>
  </w:font>
  <w:font w:name="Segoe UI">
    <w:panose1 w:val="020B0502040204020203"/>
    <w:charset w:val="00"/>
    <w:family w:val="swiss"/>
    <w:pitch w:val="variable"/>
    <w:sig w:usb0="E4002EFF" w:usb1="C000E47F" w:usb2="00000009" w:usb3="00000000" w:csb0="000001FF" w:csb1="00000000"/>
    <w:embedRegular r:id="rId3" w:fontKey="{597C75F2-B272-4442-BC94-96D7FC960F6A}"/>
  </w:font>
  <w:font w:name="Georgia">
    <w:panose1 w:val="02040502050405020303"/>
    <w:charset w:val="00"/>
    <w:family w:val="roman"/>
    <w:pitch w:val="variable"/>
    <w:sig w:usb0="00000287" w:usb1="00000000" w:usb2="00000000" w:usb3="00000000" w:csb0="0000009F" w:csb1="00000000"/>
    <w:embedItalic r:id="rId4" w:fontKey="{ACDB3990-E489-4D5D-B639-D46A164172BF}"/>
  </w:font>
  <w:font w:name="Calibri Light">
    <w:panose1 w:val="020F0302020204030204"/>
    <w:charset w:val="00"/>
    <w:family w:val="swiss"/>
    <w:pitch w:val="variable"/>
    <w:sig w:usb0="E4002EFF" w:usb1="C000247B" w:usb2="00000009" w:usb3="00000000" w:csb0="000001FF" w:csb1="00000000"/>
    <w:embedRegular r:id="rId5" w:fontKey="{16975480-1D83-4A53-9D7A-B04753074A0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924BA" w14:textId="77777777" w:rsidR="00CC2CD7" w:rsidRDefault="00CC2CD7">
      <w:r>
        <w:separator/>
      </w:r>
    </w:p>
  </w:footnote>
  <w:footnote w:type="continuationSeparator" w:id="0">
    <w:p w14:paraId="3FF89909" w14:textId="77777777" w:rsidR="00CC2CD7" w:rsidRDefault="00CC2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C868" w14:textId="77777777" w:rsidR="006839CF" w:rsidRDefault="005A26D6" w:rsidP="00741CBB">
    <w:pPr>
      <w:spacing w:after="0"/>
      <w:jc w:val="center"/>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MODEL INSTITUTE OF ENGINEERING &amp; TECHNOLOGY (AUTONOMOUS)</w:t>
    </w:r>
    <w:r>
      <w:rPr>
        <w:noProof/>
      </w:rPr>
      <w:drawing>
        <wp:anchor distT="0" distB="0" distL="114300" distR="114300" simplePos="0" relativeHeight="251658240" behindDoc="0" locked="0" layoutInCell="1" hidden="0" allowOverlap="1" wp14:anchorId="154453ED" wp14:editId="7954605E">
          <wp:simplePos x="0" y="0"/>
          <wp:positionH relativeFrom="column">
            <wp:posOffset>-476237</wp:posOffset>
          </wp:positionH>
          <wp:positionV relativeFrom="paragraph">
            <wp:posOffset>-107935</wp:posOffset>
          </wp:positionV>
          <wp:extent cx="556895" cy="521970"/>
          <wp:effectExtent l="0" t="0" r="0" b="0"/>
          <wp:wrapSquare wrapText="bothSides" distT="0" distB="0" distL="114300" distR="114300"/>
          <wp:docPr id="37" name="image2.png" descr="C:\Users\ram.adm\Downloads\MIET LOGO.png"/>
          <wp:cNvGraphicFramePr/>
          <a:graphic xmlns:a="http://schemas.openxmlformats.org/drawingml/2006/main">
            <a:graphicData uri="http://schemas.openxmlformats.org/drawingml/2006/picture">
              <pic:pic xmlns:pic="http://schemas.openxmlformats.org/drawingml/2006/picture">
                <pic:nvPicPr>
                  <pic:cNvPr id="0" name="image2.png" descr="C:\Users\ram.adm\Downloads\MIET LOGO.png"/>
                  <pic:cNvPicPr preferRelativeResize="0"/>
                </pic:nvPicPr>
                <pic:blipFill>
                  <a:blip r:embed="rId1"/>
                  <a:srcRect/>
                  <a:stretch>
                    <a:fillRect/>
                  </a:stretch>
                </pic:blipFill>
                <pic:spPr>
                  <a:xfrm>
                    <a:off x="0" y="0"/>
                    <a:ext cx="556895" cy="52197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501FBF9" wp14:editId="282C42D2">
          <wp:simplePos x="0" y="0"/>
          <wp:positionH relativeFrom="column">
            <wp:posOffset>-476232</wp:posOffset>
          </wp:positionH>
          <wp:positionV relativeFrom="paragraph">
            <wp:posOffset>-107931</wp:posOffset>
          </wp:positionV>
          <wp:extent cx="556895" cy="521970"/>
          <wp:effectExtent l="0" t="0" r="0" b="0"/>
          <wp:wrapSquare wrapText="bothSides" distT="0" distB="0" distL="114300" distR="114300"/>
          <wp:docPr id="35" name="image2.png" descr="C:\Users\ram.adm\Downloads\MIET LOGO.png"/>
          <wp:cNvGraphicFramePr/>
          <a:graphic xmlns:a="http://schemas.openxmlformats.org/drawingml/2006/main">
            <a:graphicData uri="http://schemas.openxmlformats.org/drawingml/2006/picture">
              <pic:pic xmlns:pic="http://schemas.openxmlformats.org/drawingml/2006/picture">
                <pic:nvPicPr>
                  <pic:cNvPr id="0" name="image2.png" descr="C:\Users\ram.adm\Downloads\MIET LOGO.png"/>
                  <pic:cNvPicPr preferRelativeResize="0"/>
                </pic:nvPicPr>
                <pic:blipFill>
                  <a:blip r:embed="rId1"/>
                  <a:srcRect/>
                  <a:stretch>
                    <a:fillRect/>
                  </a:stretch>
                </pic:blipFill>
                <pic:spPr>
                  <a:xfrm>
                    <a:off x="0" y="0"/>
                    <a:ext cx="556895" cy="521970"/>
                  </a:xfrm>
                  <a:prstGeom prst="rect">
                    <a:avLst/>
                  </a:prstGeom>
                  <a:ln/>
                </pic:spPr>
              </pic:pic>
            </a:graphicData>
          </a:graphic>
        </wp:anchor>
      </w:drawing>
    </w:r>
  </w:p>
  <w:p w14:paraId="58F5E26E" w14:textId="6A2CE346" w:rsidR="006839CF" w:rsidRPr="00741CBB" w:rsidRDefault="005A26D6" w:rsidP="00741CBB">
    <w:pPr>
      <w:tabs>
        <w:tab w:val="center" w:pos="4680"/>
        <w:tab w:val="right" w:pos="9360"/>
      </w:tabs>
      <w:spacing w:after="0"/>
      <w:jc w:val="center"/>
      <w:rPr>
        <w:rFonts w:ascii="Times New Roman" w:eastAsia="Times New Roman" w:hAnsi="Times New Roman" w:cs="Times New Roman"/>
        <w:b/>
        <w:bCs/>
      </w:rPr>
    </w:pPr>
    <w:r>
      <w:rPr>
        <w:rFonts w:ascii="Times New Roman" w:eastAsia="Times New Roman" w:hAnsi="Times New Roman" w:cs="Times New Roman"/>
        <w:sz w:val="22"/>
        <w:szCs w:val="22"/>
      </w:rPr>
      <w:t xml:space="preserve">(Permanently Affiliated to the University of Jammu, </w:t>
    </w:r>
    <w:proofErr w:type="spellStart"/>
    <w:r>
      <w:rPr>
        <w:rFonts w:ascii="Times New Roman" w:eastAsia="Times New Roman" w:hAnsi="Times New Roman" w:cs="Times New Roman"/>
        <w:sz w:val="22"/>
        <w:szCs w:val="22"/>
      </w:rPr>
      <w:t>NAAC</w:t>
    </w:r>
    <w:proofErr w:type="spellEnd"/>
    <w:r>
      <w:rPr>
        <w:rFonts w:ascii="Times New Roman" w:eastAsia="Times New Roman" w:hAnsi="Times New Roman" w:cs="Times New Roman"/>
        <w:sz w:val="22"/>
        <w:szCs w:val="22"/>
      </w:rPr>
      <w:t xml:space="preserve"> 'A' Grade Accredited)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276"/>
    <w:multiLevelType w:val="multilevel"/>
    <w:tmpl w:val="6206EF0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8F96C63"/>
    <w:multiLevelType w:val="hybridMultilevel"/>
    <w:tmpl w:val="A7363336"/>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 w15:restartNumberingAfterBreak="0">
    <w:nsid w:val="10D603C4"/>
    <w:multiLevelType w:val="hybridMultilevel"/>
    <w:tmpl w:val="15C8E7D0"/>
    <w:lvl w:ilvl="0" w:tplc="04090017">
      <w:start w:val="1"/>
      <w:numFmt w:val="lowerLetter"/>
      <w:lvlText w:val="%1)"/>
      <w:lvlJc w:val="left"/>
      <w:pPr>
        <w:ind w:left="1560" w:hanging="360"/>
      </w:pPr>
      <w:rPr>
        <w:rFonts w:hint="default"/>
      </w:rPr>
    </w:lvl>
    <w:lvl w:ilvl="1" w:tplc="FFFFFFFF" w:tentative="1">
      <w:start w:val="1"/>
      <w:numFmt w:val="bullet"/>
      <w:lvlText w:val="o"/>
      <w:lvlJc w:val="left"/>
      <w:pPr>
        <w:ind w:left="2280" w:hanging="360"/>
      </w:pPr>
      <w:rPr>
        <w:rFonts w:ascii="Courier New" w:hAnsi="Courier New" w:cs="Courier New" w:hint="default"/>
      </w:rPr>
    </w:lvl>
    <w:lvl w:ilvl="2" w:tplc="FFFFFFFF" w:tentative="1">
      <w:start w:val="1"/>
      <w:numFmt w:val="bullet"/>
      <w:lvlText w:val=""/>
      <w:lvlJc w:val="left"/>
      <w:pPr>
        <w:ind w:left="3000" w:hanging="360"/>
      </w:pPr>
      <w:rPr>
        <w:rFonts w:ascii="Wingdings" w:hAnsi="Wingdings" w:hint="default"/>
      </w:rPr>
    </w:lvl>
    <w:lvl w:ilvl="3" w:tplc="FFFFFFFF" w:tentative="1">
      <w:start w:val="1"/>
      <w:numFmt w:val="bullet"/>
      <w:lvlText w:val=""/>
      <w:lvlJc w:val="left"/>
      <w:pPr>
        <w:ind w:left="3720" w:hanging="360"/>
      </w:pPr>
      <w:rPr>
        <w:rFonts w:ascii="Symbol" w:hAnsi="Symbol" w:hint="default"/>
      </w:rPr>
    </w:lvl>
    <w:lvl w:ilvl="4" w:tplc="FFFFFFFF" w:tentative="1">
      <w:start w:val="1"/>
      <w:numFmt w:val="bullet"/>
      <w:lvlText w:val="o"/>
      <w:lvlJc w:val="left"/>
      <w:pPr>
        <w:ind w:left="4440" w:hanging="360"/>
      </w:pPr>
      <w:rPr>
        <w:rFonts w:ascii="Courier New" w:hAnsi="Courier New" w:cs="Courier New" w:hint="default"/>
      </w:rPr>
    </w:lvl>
    <w:lvl w:ilvl="5" w:tplc="FFFFFFFF" w:tentative="1">
      <w:start w:val="1"/>
      <w:numFmt w:val="bullet"/>
      <w:lvlText w:val=""/>
      <w:lvlJc w:val="left"/>
      <w:pPr>
        <w:ind w:left="5160" w:hanging="360"/>
      </w:pPr>
      <w:rPr>
        <w:rFonts w:ascii="Wingdings" w:hAnsi="Wingdings" w:hint="default"/>
      </w:rPr>
    </w:lvl>
    <w:lvl w:ilvl="6" w:tplc="FFFFFFFF" w:tentative="1">
      <w:start w:val="1"/>
      <w:numFmt w:val="bullet"/>
      <w:lvlText w:val=""/>
      <w:lvlJc w:val="left"/>
      <w:pPr>
        <w:ind w:left="5880" w:hanging="360"/>
      </w:pPr>
      <w:rPr>
        <w:rFonts w:ascii="Symbol" w:hAnsi="Symbol" w:hint="default"/>
      </w:rPr>
    </w:lvl>
    <w:lvl w:ilvl="7" w:tplc="FFFFFFFF" w:tentative="1">
      <w:start w:val="1"/>
      <w:numFmt w:val="bullet"/>
      <w:lvlText w:val="o"/>
      <w:lvlJc w:val="left"/>
      <w:pPr>
        <w:ind w:left="6600" w:hanging="360"/>
      </w:pPr>
      <w:rPr>
        <w:rFonts w:ascii="Courier New" w:hAnsi="Courier New" w:cs="Courier New" w:hint="default"/>
      </w:rPr>
    </w:lvl>
    <w:lvl w:ilvl="8" w:tplc="FFFFFFFF" w:tentative="1">
      <w:start w:val="1"/>
      <w:numFmt w:val="bullet"/>
      <w:lvlText w:val=""/>
      <w:lvlJc w:val="left"/>
      <w:pPr>
        <w:ind w:left="7320" w:hanging="360"/>
      </w:pPr>
      <w:rPr>
        <w:rFonts w:ascii="Wingdings" w:hAnsi="Wingdings" w:hint="default"/>
      </w:rPr>
    </w:lvl>
  </w:abstractNum>
  <w:abstractNum w:abstractNumId="3" w15:restartNumberingAfterBreak="0">
    <w:nsid w:val="131823A2"/>
    <w:multiLevelType w:val="hybridMultilevel"/>
    <w:tmpl w:val="DB420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B93B44"/>
    <w:multiLevelType w:val="hybridMultilevel"/>
    <w:tmpl w:val="6046E306"/>
    <w:lvl w:ilvl="0" w:tplc="3A4243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C72598"/>
    <w:multiLevelType w:val="multilevel"/>
    <w:tmpl w:val="F490DF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9F027D"/>
    <w:multiLevelType w:val="hybridMultilevel"/>
    <w:tmpl w:val="311430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24895F54"/>
    <w:multiLevelType w:val="multilevel"/>
    <w:tmpl w:val="6004FE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276FCC"/>
    <w:multiLevelType w:val="multilevel"/>
    <w:tmpl w:val="8884D53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3065602F"/>
    <w:multiLevelType w:val="hybridMultilevel"/>
    <w:tmpl w:val="66CC1E68"/>
    <w:lvl w:ilvl="0" w:tplc="04090017">
      <w:start w:val="1"/>
      <w:numFmt w:val="lowerLetter"/>
      <w:lvlText w:val="%1)"/>
      <w:lvlJc w:val="left"/>
      <w:pPr>
        <w:ind w:left="1500" w:hanging="360"/>
      </w:pPr>
      <w:rPr>
        <w:rFonts w:hint="default"/>
      </w:rPr>
    </w:lvl>
    <w:lvl w:ilvl="1" w:tplc="FFFFFFFF" w:tentative="1">
      <w:start w:val="1"/>
      <w:numFmt w:val="bullet"/>
      <w:lvlText w:val="o"/>
      <w:lvlJc w:val="left"/>
      <w:pPr>
        <w:ind w:left="2220" w:hanging="360"/>
      </w:pPr>
      <w:rPr>
        <w:rFonts w:ascii="Courier New" w:hAnsi="Courier New" w:cs="Courier New" w:hint="default"/>
      </w:rPr>
    </w:lvl>
    <w:lvl w:ilvl="2" w:tplc="FFFFFFFF" w:tentative="1">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abstractNum w:abstractNumId="10" w15:restartNumberingAfterBreak="0">
    <w:nsid w:val="30C81C08"/>
    <w:multiLevelType w:val="hybridMultilevel"/>
    <w:tmpl w:val="FFFFFFFF"/>
    <w:lvl w:ilvl="0" w:tplc="0E205F30">
      <w:start w:val="1"/>
      <w:numFmt w:val="decimal"/>
      <w:lvlText w:val="%1."/>
      <w:lvlJc w:val="left"/>
      <w:pPr>
        <w:ind w:left="460" w:hanging="260"/>
      </w:pPr>
      <w:rPr>
        <w:rFonts w:cs="Times New Roman"/>
      </w:rPr>
    </w:lvl>
    <w:lvl w:ilvl="1" w:tplc="2B48EA38">
      <w:numFmt w:val="decimal"/>
      <w:lvlText w:val=""/>
      <w:lvlJc w:val="left"/>
      <w:rPr>
        <w:rFonts w:cs="Times New Roman"/>
      </w:rPr>
    </w:lvl>
    <w:lvl w:ilvl="2" w:tplc="2108AF48">
      <w:numFmt w:val="decimal"/>
      <w:lvlText w:val=""/>
      <w:lvlJc w:val="left"/>
      <w:rPr>
        <w:rFonts w:cs="Times New Roman"/>
      </w:rPr>
    </w:lvl>
    <w:lvl w:ilvl="3" w:tplc="DDE435D8">
      <w:numFmt w:val="decimal"/>
      <w:lvlText w:val=""/>
      <w:lvlJc w:val="left"/>
      <w:rPr>
        <w:rFonts w:cs="Times New Roman"/>
      </w:rPr>
    </w:lvl>
    <w:lvl w:ilvl="4" w:tplc="07FCA1B6">
      <w:numFmt w:val="decimal"/>
      <w:lvlText w:val=""/>
      <w:lvlJc w:val="left"/>
      <w:rPr>
        <w:rFonts w:cs="Times New Roman"/>
      </w:rPr>
    </w:lvl>
    <w:lvl w:ilvl="5" w:tplc="61A674DC">
      <w:numFmt w:val="decimal"/>
      <w:lvlText w:val=""/>
      <w:lvlJc w:val="left"/>
      <w:rPr>
        <w:rFonts w:cs="Times New Roman"/>
      </w:rPr>
    </w:lvl>
    <w:lvl w:ilvl="6" w:tplc="76EA5A80">
      <w:numFmt w:val="decimal"/>
      <w:lvlText w:val=""/>
      <w:lvlJc w:val="left"/>
      <w:rPr>
        <w:rFonts w:cs="Times New Roman"/>
      </w:rPr>
    </w:lvl>
    <w:lvl w:ilvl="7" w:tplc="643A77BE">
      <w:numFmt w:val="decimal"/>
      <w:lvlText w:val=""/>
      <w:lvlJc w:val="left"/>
      <w:rPr>
        <w:rFonts w:cs="Times New Roman"/>
      </w:rPr>
    </w:lvl>
    <w:lvl w:ilvl="8" w:tplc="4AD8BD2C">
      <w:numFmt w:val="decimal"/>
      <w:lvlText w:val=""/>
      <w:lvlJc w:val="left"/>
      <w:rPr>
        <w:rFonts w:cs="Times New Roman"/>
      </w:rPr>
    </w:lvl>
  </w:abstractNum>
  <w:abstractNum w:abstractNumId="11" w15:restartNumberingAfterBreak="0">
    <w:nsid w:val="47D15ED5"/>
    <w:multiLevelType w:val="hybridMultilevel"/>
    <w:tmpl w:val="953CAD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EBE5738"/>
    <w:multiLevelType w:val="hybridMultilevel"/>
    <w:tmpl w:val="FFFFFFFF"/>
    <w:lvl w:ilvl="0" w:tplc="B5CCEADA">
      <w:start w:val="1"/>
      <w:numFmt w:val="decimal"/>
      <w:lvlText w:val="%1."/>
      <w:lvlJc w:val="left"/>
      <w:pPr>
        <w:ind w:left="440" w:hanging="260"/>
      </w:pPr>
      <w:rPr>
        <w:rFonts w:cs="Times New Roman"/>
      </w:rPr>
    </w:lvl>
    <w:lvl w:ilvl="1" w:tplc="339099BC">
      <w:numFmt w:val="decimal"/>
      <w:lvlText w:val=""/>
      <w:lvlJc w:val="left"/>
      <w:rPr>
        <w:rFonts w:cs="Times New Roman"/>
      </w:rPr>
    </w:lvl>
    <w:lvl w:ilvl="2" w:tplc="3966748E">
      <w:numFmt w:val="decimal"/>
      <w:lvlText w:val=""/>
      <w:lvlJc w:val="left"/>
      <w:rPr>
        <w:rFonts w:cs="Times New Roman"/>
      </w:rPr>
    </w:lvl>
    <w:lvl w:ilvl="3" w:tplc="E16812F8">
      <w:numFmt w:val="decimal"/>
      <w:lvlText w:val=""/>
      <w:lvlJc w:val="left"/>
      <w:rPr>
        <w:rFonts w:cs="Times New Roman"/>
      </w:rPr>
    </w:lvl>
    <w:lvl w:ilvl="4" w:tplc="304AFBD0">
      <w:numFmt w:val="decimal"/>
      <w:lvlText w:val=""/>
      <w:lvlJc w:val="left"/>
      <w:rPr>
        <w:rFonts w:cs="Times New Roman"/>
      </w:rPr>
    </w:lvl>
    <w:lvl w:ilvl="5" w:tplc="1C3EF12C">
      <w:numFmt w:val="decimal"/>
      <w:lvlText w:val=""/>
      <w:lvlJc w:val="left"/>
      <w:rPr>
        <w:rFonts w:cs="Times New Roman"/>
      </w:rPr>
    </w:lvl>
    <w:lvl w:ilvl="6" w:tplc="C9742346">
      <w:numFmt w:val="decimal"/>
      <w:lvlText w:val=""/>
      <w:lvlJc w:val="left"/>
      <w:rPr>
        <w:rFonts w:cs="Times New Roman"/>
      </w:rPr>
    </w:lvl>
    <w:lvl w:ilvl="7" w:tplc="97984584">
      <w:numFmt w:val="decimal"/>
      <w:lvlText w:val=""/>
      <w:lvlJc w:val="left"/>
      <w:rPr>
        <w:rFonts w:cs="Times New Roman"/>
      </w:rPr>
    </w:lvl>
    <w:lvl w:ilvl="8" w:tplc="6E368F56">
      <w:numFmt w:val="decimal"/>
      <w:lvlText w:val=""/>
      <w:lvlJc w:val="left"/>
      <w:rPr>
        <w:rFonts w:cs="Times New Roman"/>
      </w:rPr>
    </w:lvl>
  </w:abstractNum>
  <w:abstractNum w:abstractNumId="13" w15:restartNumberingAfterBreak="0">
    <w:nsid w:val="62F75722"/>
    <w:multiLevelType w:val="hybridMultilevel"/>
    <w:tmpl w:val="DA92C66A"/>
    <w:lvl w:ilvl="0" w:tplc="04090019">
      <w:start w:val="1"/>
      <w:numFmt w:val="lowerLetter"/>
      <w:lvlText w:val="%1."/>
      <w:lvlJc w:val="left"/>
      <w:pPr>
        <w:ind w:left="1560" w:hanging="360"/>
      </w:pPr>
      <w:rPr>
        <w:rFonts w:hint="default"/>
      </w:rPr>
    </w:lvl>
    <w:lvl w:ilvl="1" w:tplc="FFFFFFFF" w:tentative="1">
      <w:start w:val="1"/>
      <w:numFmt w:val="bullet"/>
      <w:lvlText w:val="o"/>
      <w:lvlJc w:val="left"/>
      <w:pPr>
        <w:ind w:left="2280" w:hanging="360"/>
      </w:pPr>
      <w:rPr>
        <w:rFonts w:ascii="Courier New" w:hAnsi="Courier New" w:cs="Courier New" w:hint="default"/>
      </w:rPr>
    </w:lvl>
    <w:lvl w:ilvl="2" w:tplc="FFFFFFFF" w:tentative="1">
      <w:start w:val="1"/>
      <w:numFmt w:val="bullet"/>
      <w:lvlText w:val=""/>
      <w:lvlJc w:val="left"/>
      <w:pPr>
        <w:ind w:left="3000" w:hanging="360"/>
      </w:pPr>
      <w:rPr>
        <w:rFonts w:ascii="Wingdings" w:hAnsi="Wingdings" w:hint="default"/>
      </w:rPr>
    </w:lvl>
    <w:lvl w:ilvl="3" w:tplc="FFFFFFFF" w:tentative="1">
      <w:start w:val="1"/>
      <w:numFmt w:val="bullet"/>
      <w:lvlText w:val=""/>
      <w:lvlJc w:val="left"/>
      <w:pPr>
        <w:ind w:left="3720" w:hanging="360"/>
      </w:pPr>
      <w:rPr>
        <w:rFonts w:ascii="Symbol" w:hAnsi="Symbol" w:hint="default"/>
      </w:rPr>
    </w:lvl>
    <w:lvl w:ilvl="4" w:tplc="FFFFFFFF" w:tentative="1">
      <w:start w:val="1"/>
      <w:numFmt w:val="bullet"/>
      <w:lvlText w:val="o"/>
      <w:lvlJc w:val="left"/>
      <w:pPr>
        <w:ind w:left="4440" w:hanging="360"/>
      </w:pPr>
      <w:rPr>
        <w:rFonts w:ascii="Courier New" w:hAnsi="Courier New" w:cs="Courier New" w:hint="default"/>
      </w:rPr>
    </w:lvl>
    <w:lvl w:ilvl="5" w:tplc="FFFFFFFF" w:tentative="1">
      <w:start w:val="1"/>
      <w:numFmt w:val="bullet"/>
      <w:lvlText w:val=""/>
      <w:lvlJc w:val="left"/>
      <w:pPr>
        <w:ind w:left="5160" w:hanging="360"/>
      </w:pPr>
      <w:rPr>
        <w:rFonts w:ascii="Wingdings" w:hAnsi="Wingdings" w:hint="default"/>
      </w:rPr>
    </w:lvl>
    <w:lvl w:ilvl="6" w:tplc="FFFFFFFF" w:tentative="1">
      <w:start w:val="1"/>
      <w:numFmt w:val="bullet"/>
      <w:lvlText w:val=""/>
      <w:lvlJc w:val="left"/>
      <w:pPr>
        <w:ind w:left="5880" w:hanging="360"/>
      </w:pPr>
      <w:rPr>
        <w:rFonts w:ascii="Symbol" w:hAnsi="Symbol" w:hint="default"/>
      </w:rPr>
    </w:lvl>
    <w:lvl w:ilvl="7" w:tplc="FFFFFFFF" w:tentative="1">
      <w:start w:val="1"/>
      <w:numFmt w:val="bullet"/>
      <w:lvlText w:val="o"/>
      <w:lvlJc w:val="left"/>
      <w:pPr>
        <w:ind w:left="6600" w:hanging="360"/>
      </w:pPr>
      <w:rPr>
        <w:rFonts w:ascii="Courier New" w:hAnsi="Courier New" w:cs="Courier New" w:hint="default"/>
      </w:rPr>
    </w:lvl>
    <w:lvl w:ilvl="8" w:tplc="FFFFFFFF" w:tentative="1">
      <w:start w:val="1"/>
      <w:numFmt w:val="bullet"/>
      <w:lvlText w:val=""/>
      <w:lvlJc w:val="left"/>
      <w:pPr>
        <w:ind w:left="7320" w:hanging="360"/>
      </w:pPr>
      <w:rPr>
        <w:rFonts w:ascii="Wingdings" w:hAnsi="Wingdings" w:hint="default"/>
      </w:rPr>
    </w:lvl>
  </w:abstractNum>
  <w:abstractNum w:abstractNumId="14" w15:restartNumberingAfterBreak="0">
    <w:nsid w:val="66120226"/>
    <w:multiLevelType w:val="multilevel"/>
    <w:tmpl w:val="3DBCB0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6A517777"/>
    <w:multiLevelType w:val="hybridMultilevel"/>
    <w:tmpl w:val="D0DE6302"/>
    <w:lvl w:ilvl="0" w:tplc="3780B140">
      <w:start w:val="1"/>
      <w:numFmt w:val="bullet"/>
      <w:lvlText w:val="•"/>
      <w:lvlJc w:val="left"/>
      <w:pPr>
        <w:ind w:left="460" w:hanging="2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A83811"/>
    <w:multiLevelType w:val="hybridMultilevel"/>
    <w:tmpl w:val="E8FA848E"/>
    <w:lvl w:ilvl="0" w:tplc="1D78D88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7A04D2"/>
    <w:multiLevelType w:val="hybridMultilevel"/>
    <w:tmpl w:val="C1EC0AB6"/>
    <w:lvl w:ilvl="0" w:tplc="3780B140">
      <w:start w:val="1"/>
      <w:numFmt w:val="bullet"/>
      <w:lvlText w:val="•"/>
      <w:lvlJc w:val="left"/>
      <w:pPr>
        <w:ind w:left="460" w:hanging="2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7D3118F1"/>
    <w:multiLevelType w:val="hybridMultilevel"/>
    <w:tmpl w:val="038C8E74"/>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DE7584B"/>
    <w:multiLevelType w:val="hybridMultilevel"/>
    <w:tmpl w:val="038C8E74"/>
    <w:lvl w:ilvl="0" w:tplc="FFFFFFFF">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600F1F"/>
    <w:multiLevelType w:val="multilevel"/>
    <w:tmpl w:val="7E261B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63767715">
    <w:abstractNumId w:val="7"/>
  </w:num>
  <w:num w:numId="2" w16cid:durableId="504126279">
    <w:abstractNumId w:val="5"/>
  </w:num>
  <w:num w:numId="3" w16cid:durableId="282230170">
    <w:abstractNumId w:val="20"/>
  </w:num>
  <w:num w:numId="4" w16cid:durableId="482964941">
    <w:abstractNumId w:val="14"/>
  </w:num>
  <w:num w:numId="5" w16cid:durableId="1556090016">
    <w:abstractNumId w:val="0"/>
  </w:num>
  <w:num w:numId="6" w16cid:durableId="262566985">
    <w:abstractNumId w:val="8"/>
  </w:num>
  <w:num w:numId="7" w16cid:durableId="1097873889">
    <w:abstractNumId w:val="6"/>
  </w:num>
  <w:num w:numId="8" w16cid:durableId="1538471298">
    <w:abstractNumId w:val="1"/>
  </w:num>
  <w:num w:numId="9" w16cid:durableId="90393797">
    <w:abstractNumId w:val="13"/>
  </w:num>
  <w:num w:numId="10" w16cid:durableId="570506073">
    <w:abstractNumId w:val="2"/>
  </w:num>
  <w:num w:numId="11" w16cid:durableId="1130593022">
    <w:abstractNumId w:val="9"/>
  </w:num>
  <w:num w:numId="12" w16cid:durableId="1272326316">
    <w:abstractNumId w:val="3"/>
  </w:num>
  <w:num w:numId="13" w16cid:durableId="1629436199">
    <w:abstractNumId w:val="12"/>
    <w:lvlOverride w:ilvl="0">
      <w:startOverride w:val="1"/>
    </w:lvlOverride>
  </w:num>
  <w:num w:numId="14" w16cid:durableId="1550650439">
    <w:abstractNumId w:val="10"/>
    <w:lvlOverride w:ilvl="0">
      <w:startOverride w:val="1"/>
    </w:lvlOverride>
  </w:num>
  <w:num w:numId="15" w16cid:durableId="1080831813">
    <w:abstractNumId w:val="4"/>
  </w:num>
  <w:num w:numId="16" w16cid:durableId="999236619">
    <w:abstractNumId w:val="15"/>
  </w:num>
  <w:num w:numId="17" w16cid:durableId="475612753">
    <w:abstractNumId w:val="17"/>
  </w:num>
  <w:num w:numId="18" w16cid:durableId="162552804">
    <w:abstractNumId w:val="16"/>
  </w:num>
  <w:num w:numId="19" w16cid:durableId="1703280674">
    <w:abstractNumId w:val="11"/>
  </w:num>
  <w:num w:numId="20" w16cid:durableId="264509497">
    <w:abstractNumId w:val="18"/>
  </w:num>
  <w:num w:numId="21" w16cid:durableId="19532409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CBB"/>
    <w:rsid w:val="00085D27"/>
    <w:rsid w:val="00110B47"/>
    <w:rsid w:val="0024402A"/>
    <w:rsid w:val="004A3BFF"/>
    <w:rsid w:val="00507340"/>
    <w:rsid w:val="0058493C"/>
    <w:rsid w:val="005A26D6"/>
    <w:rsid w:val="00605424"/>
    <w:rsid w:val="00634F8A"/>
    <w:rsid w:val="006839CF"/>
    <w:rsid w:val="00686E99"/>
    <w:rsid w:val="006F6BF9"/>
    <w:rsid w:val="00741CBB"/>
    <w:rsid w:val="007507DF"/>
    <w:rsid w:val="008A0B5B"/>
    <w:rsid w:val="00940C55"/>
    <w:rsid w:val="00946806"/>
    <w:rsid w:val="00961771"/>
    <w:rsid w:val="00981A06"/>
    <w:rsid w:val="009F5524"/>
    <w:rsid w:val="00AB4373"/>
    <w:rsid w:val="00B4026A"/>
    <w:rsid w:val="00B52398"/>
    <w:rsid w:val="00C07963"/>
    <w:rsid w:val="00C22115"/>
    <w:rsid w:val="00CA3525"/>
    <w:rsid w:val="00CC2CD7"/>
    <w:rsid w:val="00D40513"/>
    <w:rsid w:val="00D71BC0"/>
    <w:rsid w:val="00DB4FCD"/>
    <w:rsid w:val="00DC6E26"/>
    <w:rsid w:val="00E9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4E49B"/>
  <w15:docId w15:val="{7FEF4624-D143-4A52-A1A2-06E87D810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CBB"/>
    <w:pPr>
      <w:spacing w:after="160" w:line="278" w:lineRule="auto"/>
    </w:pPr>
    <w:rPr>
      <w:rFonts w:asciiTheme="minorHAnsi" w:eastAsiaTheme="minorHAnsi" w:hAnsiTheme="minorHAnsi" w:cstheme="minorBidi"/>
      <w:kern w:val="2"/>
      <w:lang w:val="en-IN"/>
      <w14:ligatures w14:val="standardContextual"/>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1"/>
    <w:tblPr>
      <w:tblCellMar>
        <w:top w:w="100" w:type="dxa"/>
        <w:left w:w="100" w:type="dxa"/>
        <w:bottom w:w="100" w:type="dxa"/>
        <w:right w:w="100" w:type="dxa"/>
      </w:tblCellMar>
    </w:tblPr>
  </w:style>
  <w:style w:type="paragraph" w:styleId="Header">
    <w:name w:val="header"/>
    <w:basedOn w:val="Normal"/>
    <w:link w:val="HeaderChar"/>
    <w:uiPriority w:val="99"/>
    <w:unhideWhenUsed/>
    <w:rsid w:val="00A220B5"/>
    <w:pPr>
      <w:tabs>
        <w:tab w:val="center" w:pos="4680"/>
        <w:tab w:val="right" w:pos="9360"/>
      </w:tabs>
    </w:pPr>
  </w:style>
  <w:style w:type="character" w:customStyle="1" w:styleId="HeaderChar">
    <w:name w:val="Header Char"/>
    <w:basedOn w:val="DefaultParagraphFont"/>
    <w:link w:val="Header"/>
    <w:uiPriority w:val="99"/>
    <w:rsid w:val="00A220B5"/>
  </w:style>
  <w:style w:type="paragraph" w:styleId="Footer">
    <w:name w:val="footer"/>
    <w:basedOn w:val="Normal"/>
    <w:link w:val="FooterChar"/>
    <w:uiPriority w:val="99"/>
    <w:unhideWhenUsed/>
    <w:rsid w:val="00A220B5"/>
    <w:pPr>
      <w:tabs>
        <w:tab w:val="center" w:pos="4680"/>
        <w:tab w:val="right" w:pos="9360"/>
      </w:tabs>
    </w:pPr>
  </w:style>
  <w:style w:type="character" w:customStyle="1" w:styleId="FooterChar">
    <w:name w:val="Footer Char"/>
    <w:basedOn w:val="DefaultParagraphFont"/>
    <w:link w:val="Footer"/>
    <w:uiPriority w:val="99"/>
    <w:rsid w:val="00A220B5"/>
  </w:style>
  <w:style w:type="table" w:styleId="TableGrid">
    <w:name w:val="Table Grid"/>
    <w:basedOn w:val="TableNormal"/>
    <w:uiPriority w:val="39"/>
    <w:rsid w:val="00A22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20B5"/>
    <w:pPr>
      <w:ind w:left="720"/>
      <w:contextualSpacing/>
    </w:pPr>
  </w:style>
  <w:style w:type="table" w:customStyle="1" w:styleId="13">
    <w:name w:val="13"/>
    <w:basedOn w:val="TableNormal"/>
    <w:rsid w:val="005A7783"/>
    <w:tblPr>
      <w:tblStyleRowBandSize w:val="1"/>
      <w:tblStyleColBandSize w:val="1"/>
    </w:tblPr>
  </w:style>
  <w:style w:type="table" w:customStyle="1" w:styleId="12">
    <w:name w:val="12"/>
    <w:basedOn w:val="TableNormal"/>
    <w:rsid w:val="005A7783"/>
    <w:tblPr>
      <w:tblStyleRowBandSize w:val="1"/>
      <w:tblStyleColBandSize w:val="1"/>
      <w:tblCellMar>
        <w:top w:w="100" w:type="dxa"/>
        <w:left w:w="100" w:type="dxa"/>
        <w:bottom w:w="100" w:type="dxa"/>
        <w:right w:w="100" w:type="dxa"/>
      </w:tblCellMar>
    </w:tblPr>
  </w:style>
  <w:style w:type="table" w:customStyle="1" w:styleId="11">
    <w:name w:val="11"/>
    <w:basedOn w:val="TableNormal"/>
    <w:rsid w:val="005A7783"/>
    <w:tblPr>
      <w:tblStyleRowBandSize w:val="1"/>
      <w:tblStyleColBandSize w:val="1"/>
      <w:tblCellMar>
        <w:top w:w="100" w:type="dxa"/>
        <w:left w:w="100" w:type="dxa"/>
        <w:bottom w:w="100" w:type="dxa"/>
        <w:right w:w="100" w:type="dxa"/>
      </w:tblCellMar>
    </w:tblPr>
  </w:style>
  <w:style w:type="table" w:customStyle="1" w:styleId="10">
    <w:name w:val="10"/>
    <w:basedOn w:val="TableNormal"/>
    <w:rsid w:val="005A7783"/>
    <w:tblPr>
      <w:tblStyleRowBandSize w:val="1"/>
      <w:tblStyleColBandSize w:val="1"/>
      <w:tblCellMar>
        <w:top w:w="100" w:type="dxa"/>
        <w:left w:w="100" w:type="dxa"/>
        <w:bottom w:w="100" w:type="dxa"/>
        <w:right w:w="100" w:type="dxa"/>
      </w:tblCellMar>
    </w:tblPr>
  </w:style>
  <w:style w:type="table" w:customStyle="1" w:styleId="9">
    <w:name w:val="9"/>
    <w:basedOn w:val="TableNormal"/>
    <w:rsid w:val="005A7783"/>
    <w:tblPr>
      <w:tblStyleRowBandSize w:val="1"/>
      <w:tblStyleColBandSize w:val="1"/>
      <w:tblCellMar>
        <w:top w:w="100" w:type="dxa"/>
        <w:left w:w="100" w:type="dxa"/>
        <w:bottom w:w="100" w:type="dxa"/>
        <w:right w:w="100" w:type="dxa"/>
      </w:tblCellMar>
    </w:tblPr>
  </w:style>
  <w:style w:type="table" w:customStyle="1" w:styleId="8">
    <w:name w:val="8"/>
    <w:basedOn w:val="TableNormal"/>
    <w:rsid w:val="005A7783"/>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FB35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18"/>
    <w:rPr>
      <w:rFonts w:ascii="Segoe UI" w:hAnsi="Segoe UI" w:cs="Segoe UI"/>
      <w:sz w:val="18"/>
      <w:szCs w:val="18"/>
    </w:rPr>
  </w:style>
  <w:style w:type="table" w:customStyle="1" w:styleId="7">
    <w:name w:val="7"/>
    <w:basedOn w:val="TableNormal"/>
    <w:rsid w:val="005A7783"/>
    <w:tblPr>
      <w:tblStyleRowBandSize w:val="1"/>
      <w:tblStyleColBandSize w:val="1"/>
      <w:tblCellMar>
        <w:top w:w="100" w:type="dxa"/>
        <w:left w:w="100" w:type="dxa"/>
        <w:bottom w:w="100" w:type="dxa"/>
        <w:right w:w="100" w:type="dxa"/>
      </w:tblCellMar>
    </w:tblPr>
  </w:style>
  <w:style w:type="table" w:customStyle="1" w:styleId="6">
    <w:name w:val="6"/>
    <w:basedOn w:val="TableNormal"/>
    <w:rsid w:val="005A7783"/>
    <w:tblPr>
      <w:tblStyleRowBandSize w:val="1"/>
      <w:tblStyleColBandSize w:val="1"/>
      <w:tblCellMar>
        <w:top w:w="100" w:type="dxa"/>
        <w:left w:w="100" w:type="dxa"/>
        <w:bottom w:w="100" w:type="dxa"/>
        <w:right w:w="100" w:type="dxa"/>
      </w:tblCellMar>
    </w:tblPr>
  </w:style>
  <w:style w:type="table" w:customStyle="1" w:styleId="5">
    <w:name w:val="5"/>
    <w:basedOn w:val="TableNormal"/>
    <w:rsid w:val="005A7783"/>
    <w:tblPr>
      <w:tblStyleRowBandSize w:val="1"/>
      <w:tblStyleColBandSize w:val="1"/>
      <w:tblCellMar>
        <w:top w:w="100" w:type="dxa"/>
        <w:left w:w="100" w:type="dxa"/>
        <w:bottom w:w="100" w:type="dxa"/>
        <w:right w:w="100" w:type="dxa"/>
      </w:tblCellMar>
    </w:tblPr>
  </w:style>
  <w:style w:type="table" w:customStyle="1" w:styleId="4">
    <w:name w:val="4"/>
    <w:basedOn w:val="TableNormal"/>
    <w:rsid w:val="005A7783"/>
    <w:tblPr>
      <w:tblStyleRowBandSize w:val="1"/>
      <w:tblStyleColBandSize w:val="1"/>
      <w:tblCellMar>
        <w:top w:w="100" w:type="dxa"/>
        <w:left w:w="100" w:type="dxa"/>
        <w:bottom w:w="100" w:type="dxa"/>
        <w:right w:w="100" w:type="dxa"/>
      </w:tblCellMar>
    </w:tblPr>
  </w:style>
  <w:style w:type="table" w:customStyle="1" w:styleId="3">
    <w:name w:val="3"/>
    <w:basedOn w:val="TableNormal"/>
    <w:rsid w:val="005A7783"/>
    <w:tblPr>
      <w:tblStyleRowBandSize w:val="1"/>
      <w:tblStyleColBandSize w:val="1"/>
      <w:tblCellMar>
        <w:top w:w="100" w:type="dxa"/>
        <w:left w:w="100" w:type="dxa"/>
        <w:bottom w:w="100" w:type="dxa"/>
        <w:right w:w="100" w:type="dxa"/>
      </w:tblCellMar>
    </w:tblPr>
  </w:style>
  <w:style w:type="table" w:customStyle="1" w:styleId="2">
    <w:name w:val="2"/>
    <w:basedOn w:val="TableNormal"/>
    <w:rsid w:val="005A7783"/>
    <w:tblPr>
      <w:tblStyleRowBandSize w:val="1"/>
      <w:tblStyleColBandSize w:val="1"/>
      <w:tblCellMar>
        <w:top w:w="100" w:type="dxa"/>
        <w:left w:w="100" w:type="dxa"/>
        <w:bottom w:w="100" w:type="dxa"/>
        <w:right w:w="100" w:type="dxa"/>
      </w:tblCellMar>
    </w:tblPr>
  </w:style>
  <w:style w:type="table" w:customStyle="1" w:styleId="1">
    <w:name w:val="1"/>
    <w:basedOn w:val="TableNormal"/>
    <w:rsid w:val="005A7783"/>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3C06C1"/>
    <w:pPr>
      <w:spacing w:before="100" w:beforeAutospacing="1" w:after="100" w:afterAutospacing="1"/>
    </w:pPr>
    <w:rPr>
      <w:rFonts w:ascii="Times New Roman" w:eastAsia="Times New Roman" w:hAnsi="Times New Roman" w:cs="Times New Roman"/>
      <w:lang w:val="en-US"/>
    </w:rPr>
  </w:style>
  <w:style w:type="paragraph" w:customStyle="1" w:styleId="TableParagraph">
    <w:name w:val="Table Paragraph"/>
    <w:basedOn w:val="Normal"/>
    <w:uiPriority w:val="1"/>
    <w:qFormat/>
    <w:rsid w:val="002B4E76"/>
    <w:pPr>
      <w:widowControl w:val="0"/>
      <w:autoSpaceDE w:val="0"/>
      <w:autoSpaceDN w:val="0"/>
    </w:pPr>
    <w:rPr>
      <w:rFonts w:ascii="Times New Roman" w:eastAsia="Times New Roman" w:hAnsi="Times New Roman" w:cs="Times New Roman"/>
      <w:sz w:val="22"/>
      <w:szCs w:val="22"/>
      <w:lang w:val="en-US" w:bidi="en-US"/>
    </w:rPr>
  </w:style>
  <w:style w:type="character" w:styleId="Hyperlink">
    <w:name w:val="Hyperlink"/>
    <w:basedOn w:val="DefaultParagraphFont"/>
    <w:uiPriority w:val="99"/>
    <w:semiHidden/>
    <w:unhideWhenUsed/>
    <w:rsid w:val="006F78D6"/>
    <w:rPr>
      <w:color w:val="0000FF"/>
      <w:u w:val="single"/>
    </w:rPr>
  </w:style>
  <w:style w:type="table" w:customStyle="1" w:styleId="23">
    <w:name w:val="23"/>
    <w:basedOn w:val="TableNormal"/>
    <w:tblPr>
      <w:tblStyleRowBandSize w:val="1"/>
      <w:tblStyleColBandSize w:val="1"/>
      <w:tblCellMar>
        <w:top w:w="15" w:type="dxa"/>
        <w:left w:w="15" w:type="dxa"/>
        <w:bottom w:w="15" w:type="dxa"/>
        <w:right w:w="15" w:type="dxa"/>
      </w:tblCellMar>
    </w:tblPr>
  </w:style>
  <w:style w:type="table" w:customStyle="1" w:styleId="22">
    <w:name w:val="22"/>
    <w:basedOn w:val="TableNormal"/>
    <w:tblPr>
      <w:tblStyleRowBandSize w:val="1"/>
      <w:tblStyleColBandSize w:val="1"/>
      <w:tblCellMar>
        <w:top w:w="15" w:type="dxa"/>
        <w:left w:w="15" w:type="dxa"/>
        <w:bottom w:w="15" w:type="dxa"/>
        <w:right w:w="15" w:type="dxa"/>
      </w:tblCellMar>
    </w:tblPr>
  </w:style>
  <w:style w:type="table" w:customStyle="1" w:styleId="21">
    <w:name w:val="21"/>
    <w:basedOn w:val="TableNormal"/>
    <w:tblPr>
      <w:tblStyleRowBandSize w:val="1"/>
      <w:tblStyleColBandSize w:val="1"/>
      <w:tblCellMar>
        <w:top w:w="15" w:type="dxa"/>
        <w:left w:w="15" w:type="dxa"/>
        <w:bottom w:w="15" w:type="dxa"/>
        <w:right w:w="15" w:type="dxa"/>
      </w:tblCellMar>
    </w:tblPr>
  </w:style>
  <w:style w:type="table" w:customStyle="1" w:styleId="20">
    <w:name w:val="20"/>
    <w:basedOn w:val="TableNormal"/>
    <w:tblPr>
      <w:tblStyleRowBandSize w:val="1"/>
      <w:tblStyleColBandSize w:val="1"/>
      <w:tblCellMar>
        <w:top w:w="100" w:type="dxa"/>
        <w:left w:w="100" w:type="dxa"/>
        <w:bottom w:w="100" w:type="dxa"/>
        <w:right w:w="100" w:type="dxa"/>
      </w:tblCellMar>
    </w:tblPr>
  </w:style>
  <w:style w:type="table" w:customStyle="1" w:styleId="19">
    <w:name w:val="19"/>
    <w:basedOn w:val="TableNormal"/>
    <w:tblPr>
      <w:tblStyleRowBandSize w:val="1"/>
      <w:tblStyleColBandSize w:val="1"/>
      <w:tblCellMar>
        <w:top w:w="100" w:type="dxa"/>
        <w:left w:w="100" w:type="dxa"/>
        <w:bottom w:w="100" w:type="dxa"/>
        <w:right w:w="100" w:type="dxa"/>
      </w:tblCellMar>
    </w:tblPr>
  </w:style>
  <w:style w:type="table" w:customStyle="1" w:styleId="18">
    <w:name w:val="18"/>
    <w:basedOn w:val="TableNormal"/>
    <w:tblPr>
      <w:tblStyleRowBandSize w:val="1"/>
      <w:tblStyleColBandSize w:val="1"/>
      <w:tblCellMar>
        <w:top w:w="100" w:type="dxa"/>
        <w:left w:w="100" w:type="dxa"/>
        <w:bottom w:w="100" w:type="dxa"/>
        <w:right w:w="100" w:type="dxa"/>
      </w:tblCellMar>
    </w:tbl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7507DF"/>
  </w:style>
  <w:style w:type="paragraph" w:customStyle="1" w:styleId="isselectedend">
    <w:name w:val="isselectedend"/>
    <w:basedOn w:val="Normal"/>
    <w:rsid w:val="00741CBB"/>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741C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Ashok\Documents\Custom%20Office%20Template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8wSzqwlgRQSI6ACOyjNBeyLGDA==">CgMxLjA4AHIhMXg1VGNrY2x0R2h4NkZqb1FMX1hmXzVZVnliSThFSGlk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Template</Template>
  <TotalTime>6</TotalTime>
  <Pages>4</Pages>
  <Words>1641</Words>
  <Characters>9355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Harsimran Singh Bindra</dc:creator>
  <cp:keywords/>
  <dc:description/>
  <cp:lastModifiedBy>Dr Harsimran Singh Bindra</cp:lastModifiedBy>
  <cp:revision>3</cp:revision>
  <dcterms:created xsi:type="dcterms:W3CDTF">2026-09-12T10:19:00Z</dcterms:created>
  <dcterms:modified xsi:type="dcterms:W3CDTF">2026-09-12T10:28:00Z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dbbcdaa0-9b16-44f3-98f3-fe6fe8f0486d</vt:lpwstr>
  </property>
</Properties>
</file>